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C4" w:rsidRDefault="003447C4">
      <w:pPr>
        <w:pStyle w:val="ConsPlusNormal"/>
        <w:jc w:val="both"/>
        <w:outlineLvl w:val="0"/>
      </w:pPr>
    </w:p>
    <w:p w:rsidR="003447C4" w:rsidRDefault="003447C4">
      <w:pPr>
        <w:pStyle w:val="ConsPlusTitle"/>
        <w:jc w:val="center"/>
        <w:outlineLvl w:val="0"/>
      </w:pPr>
      <w:r>
        <w:t>ПРАВИТЕЛЬСТВО РОССИЙСКОЙ ФЕДЕРАЦИИ</w:t>
      </w:r>
    </w:p>
    <w:p w:rsidR="003447C4" w:rsidRDefault="003447C4">
      <w:pPr>
        <w:pStyle w:val="ConsPlusTitle"/>
        <w:jc w:val="center"/>
      </w:pPr>
    </w:p>
    <w:p w:rsidR="003447C4" w:rsidRDefault="003447C4">
      <w:pPr>
        <w:pStyle w:val="ConsPlusTitle"/>
        <w:jc w:val="center"/>
      </w:pPr>
      <w:r>
        <w:t>ПОСТАНОВЛЕНИЕ</w:t>
      </w:r>
    </w:p>
    <w:p w:rsidR="003447C4" w:rsidRDefault="003447C4">
      <w:pPr>
        <w:pStyle w:val="ConsPlusTitle"/>
        <w:jc w:val="center"/>
      </w:pPr>
      <w:r>
        <w:t xml:space="preserve">от 3 ноября 2016 г. </w:t>
      </w:r>
      <w:r w:rsidR="005C6910">
        <w:t>№</w:t>
      </w:r>
      <w:r>
        <w:t xml:space="preserve"> 1133</w:t>
      </w:r>
    </w:p>
    <w:p w:rsidR="003447C4" w:rsidRDefault="003447C4">
      <w:pPr>
        <w:pStyle w:val="ConsPlusTitle"/>
        <w:jc w:val="center"/>
      </w:pPr>
    </w:p>
    <w:p w:rsidR="003447C4" w:rsidRDefault="003447C4">
      <w:pPr>
        <w:pStyle w:val="ConsPlusTitle"/>
        <w:jc w:val="center"/>
      </w:pPr>
      <w:r>
        <w:t>ОБ УТВЕРЖДЕНИИ ПРАВИЛ</w:t>
      </w:r>
    </w:p>
    <w:p w:rsidR="003447C4" w:rsidRDefault="003447C4">
      <w:pPr>
        <w:pStyle w:val="ConsPlusTitle"/>
        <w:jc w:val="center"/>
      </w:pPr>
      <w:r>
        <w:t>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p w:rsidR="003447C4" w:rsidRDefault="003447C4">
      <w:pPr>
        <w:pStyle w:val="ConsPlusTitle"/>
        <w:jc w:val="center"/>
      </w:pPr>
    </w:p>
    <w:p w:rsidR="003447C4" w:rsidRDefault="003447C4">
      <w:pPr>
        <w:pStyle w:val="ConsPlusNormal"/>
        <w:jc w:val="both"/>
      </w:pPr>
    </w:p>
    <w:p w:rsidR="003447C4" w:rsidRDefault="003447C4">
      <w:pPr>
        <w:pStyle w:val="ConsPlusNormal"/>
        <w:ind w:firstLine="540"/>
        <w:jc w:val="both"/>
      </w:pPr>
      <w:r>
        <w:t xml:space="preserve">В соответствии с </w:t>
      </w:r>
      <w:hyperlink r:id="rId5" w:history="1">
        <w:r>
          <w:rPr>
            <w:color w:val="0000FF"/>
          </w:rPr>
          <w:t>частью 3 статьи 24.8</w:t>
        </w:r>
      </w:hyperlink>
      <w:r>
        <w:t xml:space="preserve"> Федерального закона "Об отходах производства и потребления" Правительство Российской Федерации постановляет:</w:t>
      </w:r>
    </w:p>
    <w:p w:rsidR="003447C4" w:rsidRDefault="003447C4">
      <w:pPr>
        <w:pStyle w:val="ConsPlusNormal"/>
        <w:ind w:firstLine="540"/>
        <w:jc w:val="both"/>
      </w:pPr>
      <w:r>
        <w:t xml:space="preserve">1. Утвердить прилагаемые </w:t>
      </w:r>
      <w:hyperlink w:anchor="P31" w:history="1">
        <w:r>
          <w:rPr>
            <w:color w:val="0000FF"/>
          </w:rPr>
          <w:t>Правила</w:t>
        </w:r>
      </w:hyperlink>
      <w:r>
        <w:t xml:space="preserve">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p w:rsidR="003447C4" w:rsidRDefault="003447C4">
      <w:pPr>
        <w:pStyle w:val="ConsPlusNormal"/>
        <w:ind w:firstLine="540"/>
        <w:jc w:val="both"/>
      </w:pPr>
      <w:r>
        <w:t>2. Установить, что торги, по результатам которых формируются цены на услуги по сбору и транспортированию твердых коммунальных отходов для регионального оператора, с 1 января 2018 г. проходят в электронной форме.</w:t>
      </w:r>
    </w:p>
    <w:p w:rsidR="003447C4" w:rsidRDefault="003447C4">
      <w:pPr>
        <w:pStyle w:val="ConsPlusNormal"/>
        <w:ind w:firstLine="540"/>
        <w:jc w:val="both"/>
      </w:pPr>
      <w:r>
        <w:t xml:space="preserve">3. </w:t>
      </w:r>
      <w:proofErr w:type="gramStart"/>
      <w:r>
        <w:t>Министерству экономического развития Российской Федерации совместно с Министерством связи и массовых коммуникаций Российской Федерации, Министерством строительства и жилищно-коммунального хозяйства Российской Федерации и Федеральной антимонопольной службой внести до 15 ноября 2016 г. в установленном порядке в Правительство Российской Федерации предложения о порядке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roofErr w:type="gramEnd"/>
      <w:r>
        <w:t>, в электронной форме.</w:t>
      </w:r>
    </w:p>
    <w:p w:rsidR="003447C4" w:rsidRDefault="003447C4">
      <w:pPr>
        <w:pStyle w:val="ConsPlusNormal"/>
        <w:ind w:firstLine="540"/>
        <w:jc w:val="both"/>
      </w:pPr>
      <w:r>
        <w:t xml:space="preserve">4. </w:t>
      </w:r>
      <w:proofErr w:type="gramStart"/>
      <w:r>
        <w:t xml:space="preserve">Дополнить </w:t>
      </w:r>
      <w:hyperlink r:id="rId6" w:history="1">
        <w:r>
          <w:rPr>
            <w:color w:val="0000FF"/>
          </w:rPr>
          <w:t>подпункт "а" пункта 1</w:t>
        </w:r>
      </w:hyperlink>
      <w:r>
        <w:t xml:space="preserve"> постановления Правительства Российской Федерации от 10 сентября 2012 г. </w:t>
      </w:r>
      <w:r w:rsidR="005C6910">
        <w:t>№</w:t>
      </w:r>
      <w:r>
        <w:t xml:space="preserve">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w:t>
      </w:r>
      <w:r w:rsidR="005C6910">
        <w:t>№</w:t>
      </w:r>
      <w:r>
        <w:t xml:space="preserve"> 38, ст. 5121; 2013, </w:t>
      </w:r>
      <w:r w:rsidR="005C6910">
        <w:t>№</w:t>
      </w:r>
      <w:r>
        <w:t xml:space="preserve"> 29, ст. 3974;</w:t>
      </w:r>
      <w:proofErr w:type="gramEnd"/>
      <w:r>
        <w:t xml:space="preserve"> </w:t>
      </w:r>
      <w:proofErr w:type="gramStart"/>
      <w:r>
        <w:t xml:space="preserve">2014, </w:t>
      </w:r>
      <w:r w:rsidR="005C6910">
        <w:t>№</w:t>
      </w:r>
      <w:r>
        <w:t xml:space="preserve"> 8, ст. 819; 2015, </w:t>
      </w:r>
      <w:r w:rsidR="005C6910">
        <w:t>№</w:t>
      </w:r>
      <w:r>
        <w:t xml:space="preserve"> 7, ст. 1045; </w:t>
      </w:r>
      <w:r w:rsidR="005C6910">
        <w:t>№</w:t>
      </w:r>
      <w:r>
        <w:t xml:space="preserve"> 41, ст. 5654; </w:t>
      </w:r>
      <w:r w:rsidR="005C6910">
        <w:t>№</w:t>
      </w:r>
      <w:r>
        <w:t xml:space="preserve"> 49, ст. 6979) абзацем следующего содержания:</w:t>
      </w:r>
      <w:proofErr w:type="gramEnd"/>
    </w:p>
    <w:p w:rsidR="003447C4" w:rsidRDefault="003447C4">
      <w:pPr>
        <w:pStyle w:val="ConsPlusNormal"/>
        <w:ind w:firstLine="540"/>
        <w:jc w:val="both"/>
      </w:pPr>
      <w:r>
        <w:t>"о проведении торгов, по результатам которых формируются цены на услуги по сбору и транспортированию твердых коммунальных отходов для регионального оператора</w:t>
      </w:r>
      <w:proofErr w:type="gramStart"/>
      <w:r>
        <w:t>;"</w:t>
      </w:r>
      <w:proofErr w:type="gramEnd"/>
      <w:r>
        <w:t>.</w:t>
      </w:r>
    </w:p>
    <w:p w:rsidR="003447C4" w:rsidRDefault="003447C4">
      <w:pPr>
        <w:pStyle w:val="ConsPlusNormal"/>
        <w:jc w:val="both"/>
      </w:pPr>
    </w:p>
    <w:p w:rsidR="003447C4" w:rsidRDefault="003447C4">
      <w:pPr>
        <w:pStyle w:val="ConsPlusNormal"/>
        <w:jc w:val="right"/>
      </w:pPr>
      <w:r>
        <w:t>Председатель Правительства</w:t>
      </w:r>
    </w:p>
    <w:p w:rsidR="003447C4" w:rsidRDefault="003447C4">
      <w:pPr>
        <w:pStyle w:val="ConsPlusNormal"/>
        <w:jc w:val="right"/>
      </w:pPr>
      <w:r>
        <w:t>Российской Федерации</w:t>
      </w:r>
    </w:p>
    <w:p w:rsidR="003447C4" w:rsidRDefault="003447C4">
      <w:pPr>
        <w:pStyle w:val="ConsPlusNormal"/>
        <w:jc w:val="right"/>
      </w:pPr>
      <w:r>
        <w:t>Д.</w:t>
      </w:r>
      <w:r w:rsidR="005C6910">
        <w:t xml:space="preserve"> </w:t>
      </w:r>
      <w:bookmarkStart w:id="0" w:name="_GoBack"/>
      <w:bookmarkEnd w:id="0"/>
      <w:r>
        <w:t>МЕДВЕДЕВ</w:t>
      </w: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both"/>
      </w:pPr>
    </w:p>
    <w:p w:rsidR="003447C4" w:rsidRDefault="003447C4">
      <w:pPr>
        <w:pStyle w:val="ConsPlusNormal"/>
        <w:jc w:val="right"/>
        <w:outlineLvl w:val="0"/>
      </w:pPr>
      <w:r>
        <w:lastRenderedPageBreak/>
        <w:t>Утверждены</w:t>
      </w:r>
    </w:p>
    <w:p w:rsidR="003447C4" w:rsidRDefault="003447C4">
      <w:pPr>
        <w:pStyle w:val="ConsPlusNormal"/>
        <w:jc w:val="right"/>
      </w:pPr>
      <w:r>
        <w:t>постановлением Правительства</w:t>
      </w:r>
    </w:p>
    <w:p w:rsidR="003447C4" w:rsidRDefault="003447C4">
      <w:pPr>
        <w:pStyle w:val="ConsPlusNormal"/>
        <w:jc w:val="right"/>
      </w:pPr>
      <w:r>
        <w:t>Российской Федерации</w:t>
      </w:r>
    </w:p>
    <w:p w:rsidR="003447C4" w:rsidRDefault="003447C4">
      <w:pPr>
        <w:pStyle w:val="ConsPlusNormal"/>
        <w:jc w:val="right"/>
      </w:pPr>
      <w:r>
        <w:t xml:space="preserve">от 3 ноября 2016 г. </w:t>
      </w:r>
      <w:r w:rsidR="005C6910">
        <w:t>№</w:t>
      </w:r>
      <w:r>
        <w:t xml:space="preserve"> 1133</w:t>
      </w:r>
    </w:p>
    <w:p w:rsidR="005C6910" w:rsidRDefault="005C6910">
      <w:pPr>
        <w:pStyle w:val="ConsPlusNormal"/>
        <w:jc w:val="right"/>
      </w:pPr>
    </w:p>
    <w:p w:rsidR="003447C4" w:rsidRDefault="003447C4">
      <w:pPr>
        <w:pStyle w:val="ConsPlusNormal"/>
        <w:jc w:val="both"/>
      </w:pPr>
    </w:p>
    <w:p w:rsidR="003447C4" w:rsidRDefault="003447C4">
      <w:pPr>
        <w:pStyle w:val="ConsPlusTitle"/>
        <w:jc w:val="center"/>
      </w:pPr>
      <w:bookmarkStart w:id="1" w:name="P31"/>
      <w:bookmarkEnd w:id="1"/>
      <w:r>
        <w:t>ПРАВИЛА</w:t>
      </w:r>
    </w:p>
    <w:p w:rsidR="003447C4" w:rsidRDefault="003447C4">
      <w:pPr>
        <w:pStyle w:val="ConsPlusTitle"/>
        <w:jc w:val="center"/>
      </w:pPr>
      <w:r>
        <w:t>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p w:rsidR="003447C4" w:rsidRDefault="003447C4">
      <w:pPr>
        <w:pStyle w:val="ConsPlusNormal"/>
        <w:jc w:val="both"/>
      </w:pPr>
    </w:p>
    <w:p w:rsidR="003447C4" w:rsidRDefault="003447C4">
      <w:pPr>
        <w:pStyle w:val="ConsPlusNormal"/>
        <w:jc w:val="center"/>
        <w:outlineLvl w:val="1"/>
      </w:pPr>
      <w:r>
        <w:t>I. Общие положения</w:t>
      </w:r>
    </w:p>
    <w:p w:rsidR="003447C4" w:rsidRDefault="003447C4">
      <w:pPr>
        <w:pStyle w:val="ConsPlusNormal"/>
        <w:jc w:val="both"/>
      </w:pPr>
    </w:p>
    <w:p w:rsidR="003447C4" w:rsidRDefault="003447C4">
      <w:pPr>
        <w:pStyle w:val="ConsPlusNormal"/>
        <w:ind w:firstLine="540"/>
        <w:jc w:val="both"/>
      </w:pPr>
      <w:r>
        <w:t xml:space="preserve">1. </w:t>
      </w:r>
      <w:proofErr w:type="gramStart"/>
      <w:r>
        <w:t>Настоящие Правила устанавливают порядок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по обращению с твердыми коммунальными отходами (далее соответственно - торги, региональный оператор), случаи, при которых цены на услуги по сбору и транспортированию твердых коммунальных отходов для регионального оператора формируются по результатам торгов, в том числе определяют случаи, когда</w:t>
      </w:r>
      <w:proofErr w:type="gramEnd"/>
      <w:r>
        <w:t xml:space="preserve"> условия проведения торгов подлежат предварительному согласованию с органами исполнительной власти субъектов Российской Федерации, а также порядок такого согласования.</w:t>
      </w:r>
    </w:p>
    <w:p w:rsidR="003447C4" w:rsidRDefault="003447C4">
      <w:pPr>
        <w:pStyle w:val="ConsPlusNormal"/>
        <w:ind w:firstLine="540"/>
        <w:jc w:val="both"/>
      </w:pPr>
      <w:r>
        <w:t>2. Не допускается взимание с участников торгов платы за участие в торгах.</w:t>
      </w:r>
    </w:p>
    <w:p w:rsidR="003447C4" w:rsidRDefault="003447C4">
      <w:pPr>
        <w:pStyle w:val="ConsPlusNormal"/>
        <w:jc w:val="both"/>
      </w:pPr>
    </w:p>
    <w:p w:rsidR="003447C4" w:rsidRDefault="003447C4">
      <w:pPr>
        <w:pStyle w:val="ConsPlusNormal"/>
        <w:jc w:val="center"/>
        <w:outlineLvl w:val="1"/>
      </w:pPr>
      <w:r>
        <w:t>II. Случаи, при которых цены на услуги по сбору</w:t>
      </w:r>
    </w:p>
    <w:p w:rsidR="003447C4" w:rsidRDefault="003447C4">
      <w:pPr>
        <w:pStyle w:val="ConsPlusNormal"/>
        <w:jc w:val="center"/>
      </w:pPr>
      <w:r>
        <w:t>и транспортированию твердых коммунальных отходов</w:t>
      </w:r>
    </w:p>
    <w:p w:rsidR="003447C4" w:rsidRDefault="003447C4">
      <w:pPr>
        <w:pStyle w:val="ConsPlusNormal"/>
        <w:jc w:val="center"/>
      </w:pPr>
      <w:r>
        <w:t>формируются по результатам торгов</w:t>
      </w:r>
    </w:p>
    <w:p w:rsidR="003447C4" w:rsidRDefault="003447C4">
      <w:pPr>
        <w:pStyle w:val="ConsPlusNormal"/>
        <w:jc w:val="both"/>
      </w:pPr>
    </w:p>
    <w:p w:rsidR="003447C4" w:rsidRDefault="003447C4">
      <w:pPr>
        <w:pStyle w:val="ConsPlusNormal"/>
        <w:ind w:firstLine="540"/>
        <w:jc w:val="both"/>
      </w:pPr>
      <w:r>
        <w:t>3. Цены на услуги по сбору и транспортированию твердых коммунальных отходов для регионального оператора должны формироваться по результатам торгов в следующих случаях:</w:t>
      </w:r>
    </w:p>
    <w:p w:rsidR="003447C4" w:rsidRDefault="003447C4">
      <w:pPr>
        <w:pStyle w:val="ConsPlusNormal"/>
        <w:ind w:firstLine="540"/>
        <w:jc w:val="both"/>
      </w:pPr>
      <w:bookmarkStart w:id="2" w:name="P46"/>
      <w:bookmarkEnd w:id="2"/>
      <w:r>
        <w:t>а) если в зоне деятельности регионального оператора образуется более 30 процентов твердых коммунальных отходов (по массе отходов), образующихся на территории субъекта Российской Федерации;</w:t>
      </w:r>
    </w:p>
    <w:p w:rsidR="003447C4" w:rsidRDefault="003447C4">
      <w:pPr>
        <w:pStyle w:val="ConsPlusNormal"/>
        <w:ind w:firstLine="540"/>
        <w:jc w:val="both"/>
      </w:pPr>
      <w:bookmarkStart w:id="3" w:name="P47"/>
      <w:bookmarkEnd w:id="3"/>
      <w:r>
        <w:t>б) если требование к формированию по результатам торгов цен на услуги по сбору и транспортированию твердых коммунальных отходов для регионального оператора было установлено при проведении конкурсного отбора регионального оператора и определено в соглашении, заключенном между органами исполнительной власти субъектов Российской Федерации и региональным оператором (далее - соглашение с субъектом Российской Федерации).</w:t>
      </w:r>
    </w:p>
    <w:p w:rsidR="003447C4" w:rsidRDefault="003447C4">
      <w:pPr>
        <w:pStyle w:val="ConsPlusNormal"/>
        <w:jc w:val="both"/>
      </w:pPr>
    </w:p>
    <w:p w:rsidR="003447C4" w:rsidRDefault="003447C4">
      <w:pPr>
        <w:pStyle w:val="ConsPlusNormal"/>
        <w:jc w:val="center"/>
        <w:outlineLvl w:val="1"/>
      </w:pPr>
      <w:r>
        <w:t>III. Порядок проведения торгов</w:t>
      </w:r>
    </w:p>
    <w:p w:rsidR="003447C4" w:rsidRDefault="003447C4">
      <w:pPr>
        <w:pStyle w:val="ConsPlusNormal"/>
        <w:jc w:val="both"/>
      </w:pPr>
    </w:p>
    <w:p w:rsidR="003447C4" w:rsidRDefault="003447C4">
      <w:pPr>
        <w:pStyle w:val="ConsPlusNormal"/>
        <w:ind w:firstLine="540"/>
        <w:jc w:val="both"/>
      </w:pPr>
      <w:r>
        <w:t xml:space="preserve">4. Торги проводятся в форме открытого аукциона, по результатам проведения которого между региональным оператором и победителем торгов, а в случаях, указанных в </w:t>
      </w:r>
      <w:hyperlink w:anchor="P178" w:history="1">
        <w:r>
          <w:rPr>
            <w:color w:val="0000FF"/>
          </w:rPr>
          <w:t>пункте 51</w:t>
        </w:r>
      </w:hyperlink>
      <w:r>
        <w:t xml:space="preserve"> настоящих Правил, - между региональным оператором и единственным участником торгов, заключается договор, на основании которого осуществляется сбор и транспортирование твердых коммунальных отходов (далее соответственно - аукцион, договор).</w:t>
      </w:r>
    </w:p>
    <w:p w:rsidR="003447C4" w:rsidRDefault="003447C4">
      <w:pPr>
        <w:pStyle w:val="ConsPlusNormal"/>
        <w:ind w:firstLine="540"/>
        <w:jc w:val="both"/>
      </w:pPr>
      <w:r>
        <w:t>5. Организатором аукциона является региональный оператор.</w:t>
      </w:r>
    </w:p>
    <w:p w:rsidR="003447C4" w:rsidRDefault="003447C4">
      <w:pPr>
        <w:pStyle w:val="ConsPlusNormal"/>
        <w:ind w:firstLine="540"/>
        <w:jc w:val="both"/>
      </w:pPr>
      <w:r>
        <w:t xml:space="preserve">6. Организатор аукциона обязан провести аукцион, сформировав лоты в соответствии с </w:t>
      </w:r>
      <w:hyperlink w:anchor="P54" w:history="1">
        <w:r>
          <w:rPr>
            <w:color w:val="0000FF"/>
          </w:rPr>
          <w:t>пунктом 7</w:t>
        </w:r>
      </w:hyperlink>
      <w:r>
        <w:t xml:space="preserve"> настоящих Правил.</w:t>
      </w:r>
    </w:p>
    <w:p w:rsidR="003447C4" w:rsidRDefault="003447C4">
      <w:pPr>
        <w:pStyle w:val="ConsPlusNormal"/>
        <w:ind w:firstLine="540"/>
        <w:jc w:val="both"/>
      </w:pPr>
      <w:bookmarkStart w:id="4" w:name="P54"/>
      <w:bookmarkEnd w:id="4"/>
      <w:r>
        <w:lastRenderedPageBreak/>
        <w:t>7. Услуги по сбору и транспортированию твердых коммунальных отходов на определенной территории в зоне деятельности регионального оператора выделяются в отдельный лот.</w:t>
      </w:r>
    </w:p>
    <w:p w:rsidR="003447C4" w:rsidRDefault="003447C4">
      <w:pPr>
        <w:pStyle w:val="ConsPlusNormal"/>
        <w:ind w:firstLine="540"/>
        <w:jc w:val="both"/>
      </w:pPr>
      <w:r>
        <w:t>В целях формирования лотов зона деятельности регионального оператора должна быть разбита не менее чем на 3 лота (территории).</w:t>
      </w:r>
    </w:p>
    <w:p w:rsidR="003447C4" w:rsidRDefault="003447C4">
      <w:pPr>
        <w:pStyle w:val="ConsPlusNormal"/>
        <w:ind w:firstLine="540"/>
        <w:jc w:val="both"/>
      </w:pPr>
      <w:r>
        <w:t>Организатор аукциона вправе выделять в отдельные лоты услуги по сбору и транспортированию твердых коммунальных отходов отдельных видов (классов опасности), образующихся на определенной территории в зоне деятельности регионального оператора.</w:t>
      </w:r>
    </w:p>
    <w:p w:rsidR="003447C4" w:rsidRDefault="003447C4">
      <w:pPr>
        <w:pStyle w:val="ConsPlusNormal"/>
        <w:ind w:firstLine="540"/>
        <w:jc w:val="both"/>
      </w:pPr>
      <w:r>
        <w:t>8. Организатор аукциона обязан провести аукцион в случаях, установленных:</w:t>
      </w:r>
    </w:p>
    <w:p w:rsidR="003447C4" w:rsidRDefault="003447C4">
      <w:pPr>
        <w:pStyle w:val="ConsPlusNormal"/>
        <w:ind w:firstLine="540"/>
        <w:jc w:val="both"/>
      </w:pPr>
      <w:r>
        <w:t xml:space="preserve">а) </w:t>
      </w:r>
      <w:hyperlink w:anchor="P46" w:history="1">
        <w:r>
          <w:rPr>
            <w:color w:val="0000FF"/>
          </w:rPr>
          <w:t>подпунктом "а" пункта 3</w:t>
        </w:r>
      </w:hyperlink>
      <w:r>
        <w:t xml:space="preserve"> настоящих Правил, - в отношении территорий, на которых образуется не менее 50 процентов твердых коммунальных отходов (по массе отходов), образующихся в зоне деятельности регионального оператора;</w:t>
      </w:r>
    </w:p>
    <w:p w:rsidR="003447C4" w:rsidRDefault="003447C4">
      <w:pPr>
        <w:pStyle w:val="ConsPlusNormal"/>
        <w:ind w:firstLine="540"/>
        <w:jc w:val="both"/>
      </w:pPr>
      <w:r>
        <w:t xml:space="preserve">б) </w:t>
      </w:r>
      <w:hyperlink w:anchor="P47" w:history="1">
        <w:r>
          <w:rPr>
            <w:color w:val="0000FF"/>
          </w:rPr>
          <w:t>подпунктом "б" пункта 3</w:t>
        </w:r>
      </w:hyperlink>
      <w:r>
        <w:t xml:space="preserve"> настоящих Правил, - в отношении территорий, указанных в документации об отборе при проведении конкурсного отбора регионального оператора и соглашении с субъектом Российской Федерации.</w:t>
      </w:r>
    </w:p>
    <w:p w:rsidR="003447C4" w:rsidRDefault="003447C4">
      <w:pPr>
        <w:pStyle w:val="ConsPlusNormal"/>
        <w:ind w:firstLine="540"/>
        <w:jc w:val="both"/>
      </w:pPr>
      <w:r>
        <w:t>9. Для проведения аукциона организатором аукциона создается комиссия. Организатор аукциона принимает решение о создании комиссии, определяет ее состав и порядок работы, назначает председателя комиссии до размещения извещения о проведен</w:t>
      </w:r>
      <w:proofErr w:type="gramStart"/>
      <w:r>
        <w:t>ии ау</w:t>
      </w:r>
      <w:proofErr w:type="gramEnd"/>
      <w:r>
        <w:t>кциона.</w:t>
      </w:r>
    </w:p>
    <w:p w:rsidR="003447C4" w:rsidRDefault="003447C4">
      <w:pPr>
        <w:pStyle w:val="ConsPlusNormal"/>
        <w:ind w:firstLine="540"/>
        <w:jc w:val="both"/>
      </w:pPr>
      <w:bookmarkStart w:id="5" w:name="P61"/>
      <w:bookmarkEnd w:id="5"/>
      <w:r>
        <w:t>10. В комиссию должны быть включены представители уполномоченного органа исполнительной власти субъекта Российской Федерации, органов местного самоуправления, территории которых входят в зону деятельности регионального оператора. Число членов комиссии не может быть менее чем 5 человек.</w:t>
      </w:r>
    </w:p>
    <w:p w:rsidR="003447C4" w:rsidRDefault="003447C4">
      <w:pPr>
        <w:pStyle w:val="ConsPlusNormal"/>
        <w:ind w:firstLine="540"/>
        <w:jc w:val="both"/>
      </w:pPr>
      <w:bookmarkStart w:id="6" w:name="P62"/>
      <w:bookmarkEnd w:id="6"/>
      <w:r>
        <w:t>11. Членами комиссии, а также привлекаемыми комиссией независимыми экспертами не могут быть следующие физические лица, заинтересованные в результатах аукциона:</w:t>
      </w:r>
    </w:p>
    <w:p w:rsidR="003447C4" w:rsidRDefault="003447C4">
      <w:pPr>
        <w:pStyle w:val="ConsPlusNormal"/>
        <w:ind w:firstLine="540"/>
        <w:jc w:val="both"/>
      </w:pPr>
      <w:r>
        <w:t>а) лица, подавшие заявки на участие в аукционе либо состоящие в штате организаций, подавших заявки;</w:t>
      </w:r>
    </w:p>
    <w:p w:rsidR="003447C4" w:rsidRDefault="003447C4">
      <w:pPr>
        <w:pStyle w:val="ConsPlusNormal"/>
        <w:ind w:firstLine="540"/>
        <w:jc w:val="both"/>
      </w:pPr>
      <w:r>
        <w:t xml:space="preserve">б) лица, являющиеся в соответствии с </w:t>
      </w:r>
      <w:hyperlink r:id="rId7" w:history="1">
        <w:r>
          <w:rPr>
            <w:color w:val="0000FF"/>
          </w:rPr>
          <w:t>Законом</w:t>
        </w:r>
      </w:hyperlink>
      <w:r>
        <w:t xml:space="preserve"> РСФСР от 22 марта 1991 г. </w:t>
      </w:r>
      <w:r w:rsidR="005C6910">
        <w:t>№</w:t>
      </w:r>
      <w:r>
        <w:t xml:space="preserve"> 948-1 "О конкуренции и ограничении монополистической деятельности на товарных рынках" аффилированными лицами организаций, подавших заявки на участие в аукционе;</w:t>
      </w:r>
    </w:p>
    <w:p w:rsidR="003447C4" w:rsidRDefault="003447C4">
      <w:pPr>
        <w:pStyle w:val="ConsPlusNormal"/>
        <w:ind w:firstLine="540"/>
        <w:jc w:val="both"/>
      </w:pPr>
      <w:r>
        <w:t>в) близкие родственники - супруги, родители, дети, усыновители, усыновленные, родные братья и сестры, дедушки, бабушки, внуки претендента (участника аукциона, единоличного исполнительного органа участника аукциона, владельца более 50 процентов акций участника аукциона или более 50-процентной доли участника аукциона).</w:t>
      </w:r>
    </w:p>
    <w:p w:rsidR="003447C4" w:rsidRDefault="003447C4">
      <w:pPr>
        <w:pStyle w:val="ConsPlusNormal"/>
        <w:ind w:firstLine="540"/>
        <w:jc w:val="both"/>
      </w:pPr>
      <w:r>
        <w:t xml:space="preserve">12. В случае выявления в составе комиссии лиц, указанных в </w:t>
      </w:r>
      <w:hyperlink w:anchor="P62" w:history="1">
        <w:r>
          <w:rPr>
            <w:color w:val="0000FF"/>
          </w:rPr>
          <w:t>пункте 11</w:t>
        </w:r>
      </w:hyperlink>
      <w:r>
        <w:t xml:space="preserve"> настоящих Правил, организатор аукциона обязан исключить их из состава комиссии и незамедлительно заменить их иными лицами, отвечающими требованиям, указанным в </w:t>
      </w:r>
      <w:hyperlink w:anchor="P61" w:history="1">
        <w:r>
          <w:rPr>
            <w:color w:val="0000FF"/>
          </w:rPr>
          <w:t>пунктах 10</w:t>
        </w:r>
      </w:hyperlink>
      <w:r>
        <w:t xml:space="preserve"> и </w:t>
      </w:r>
      <w:hyperlink w:anchor="P62" w:history="1">
        <w:r>
          <w:rPr>
            <w:color w:val="0000FF"/>
          </w:rPr>
          <w:t>11</w:t>
        </w:r>
      </w:hyperlink>
      <w:r>
        <w:t xml:space="preserve"> настоящих Правил.</w:t>
      </w:r>
    </w:p>
    <w:p w:rsidR="003447C4" w:rsidRDefault="003447C4">
      <w:pPr>
        <w:pStyle w:val="ConsPlusNormal"/>
        <w:ind w:firstLine="540"/>
        <w:jc w:val="both"/>
      </w:pPr>
      <w:r>
        <w:t>13. Комиссия правомочна принимать решения, если на заседании комиссии присутствует не менее 50 процентов общего числа ее членов, при этом каждый член комиссии имеет один голос. Решения комиссии принимаются большинством голосов от числа голосов членов комиссии, принявших участие в ее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 Комиссия вправе в целях оценки соответствия заявителей требованиям документации об аукционе, проверки достоверности сведений, предоставляемых заявителями, и оценки заявок на участие в аукционе привлекать к своей работе независимых экспертов без права голоса в порядке, установленном организатором аукциона.</w:t>
      </w:r>
    </w:p>
    <w:p w:rsidR="003447C4" w:rsidRDefault="003447C4">
      <w:pPr>
        <w:pStyle w:val="ConsPlusNormal"/>
        <w:ind w:firstLine="540"/>
        <w:jc w:val="both"/>
      </w:pPr>
      <w:r>
        <w:t>14. Комиссия выполняет следующие функции:</w:t>
      </w:r>
    </w:p>
    <w:p w:rsidR="003447C4" w:rsidRDefault="003447C4">
      <w:pPr>
        <w:pStyle w:val="ConsPlusNormal"/>
        <w:ind w:firstLine="540"/>
        <w:jc w:val="both"/>
      </w:pPr>
      <w:r>
        <w:lastRenderedPageBreak/>
        <w:t>а) осуществляет рассмотрение заявок на участие в аукционе в установленном порядке;</w:t>
      </w:r>
    </w:p>
    <w:p w:rsidR="003447C4" w:rsidRDefault="003447C4">
      <w:pPr>
        <w:pStyle w:val="ConsPlusNormal"/>
        <w:ind w:firstLine="540"/>
        <w:jc w:val="both"/>
      </w:pPr>
      <w:r>
        <w:t>б) проверяет документы и материалы, представленные в составе заявки на участие в аукционе на предмет достоверности сведений, содержащихся в этих документах и материалах, запрашивает дополнительную информацию, привлекает независимых экспертов к проверке достоверности указанных сведений;</w:t>
      </w:r>
    </w:p>
    <w:p w:rsidR="003447C4" w:rsidRDefault="003447C4">
      <w:pPr>
        <w:pStyle w:val="ConsPlusNormal"/>
        <w:ind w:firstLine="540"/>
        <w:jc w:val="both"/>
      </w:pPr>
      <w:r>
        <w:t>в) устанавливает соответствие представленных заявок на участие в аукционе требованиям, установленным документацией об аукционе и настоящими Правилами;</w:t>
      </w:r>
    </w:p>
    <w:p w:rsidR="003447C4" w:rsidRDefault="003447C4">
      <w:pPr>
        <w:pStyle w:val="ConsPlusNormal"/>
        <w:ind w:firstLine="540"/>
        <w:jc w:val="both"/>
      </w:pPr>
      <w:r>
        <w:t>г) осуществляет ведение и подписание протокола рассмотрения заявок на участие в аукционе, протокола аукциона, протокола об отказе от заключения договора, протокола отстранения заявителя или участника аукциона от участия в аукционе;</w:t>
      </w:r>
    </w:p>
    <w:p w:rsidR="003447C4" w:rsidRDefault="003447C4">
      <w:pPr>
        <w:pStyle w:val="ConsPlusNormal"/>
        <w:ind w:firstLine="540"/>
        <w:jc w:val="both"/>
      </w:pPr>
      <w:r>
        <w:t>д) осуществляет иные функции, определенные организатором аукциона.</w:t>
      </w:r>
    </w:p>
    <w:p w:rsidR="003447C4" w:rsidRDefault="003447C4">
      <w:pPr>
        <w:pStyle w:val="ConsPlusNormal"/>
        <w:ind w:firstLine="540"/>
        <w:jc w:val="both"/>
      </w:pPr>
      <w:r>
        <w:t>15. Организатор аукциона разрабатывает и утверждает документацию об аукционе.</w:t>
      </w:r>
    </w:p>
    <w:p w:rsidR="003447C4" w:rsidRDefault="003447C4">
      <w:pPr>
        <w:pStyle w:val="ConsPlusNormal"/>
        <w:ind w:firstLine="540"/>
        <w:jc w:val="both"/>
      </w:pPr>
      <w:r>
        <w:t xml:space="preserve">16. </w:t>
      </w:r>
      <w:proofErr w:type="gramStart"/>
      <w:r>
        <w:t>Извещение о проведении аукциона и документация об аукционе одновременно размещаются организатором аукциона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25 рабочих дней после подписания соглашения с субъектом Российской Федерации и не менее чем за 25 рабочих дней до дня окончания срока подачи заявок на</w:t>
      </w:r>
      <w:proofErr w:type="gramEnd"/>
      <w:r>
        <w:t xml:space="preserve"> участие в аукционе.</w:t>
      </w:r>
    </w:p>
    <w:p w:rsidR="003447C4" w:rsidRDefault="003447C4">
      <w:pPr>
        <w:pStyle w:val="ConsPlusNormal"/>
        <w:ind w:firstLine="540"/>
        <w:jc w:val="both"/>
      </w:pPr>
      <w:r>
        <w:t>Извещение о проведен</w:t>
      </w:r>
      <w:proofErr w:type="gramStart"/>
      <w:r>
        <w:t>ии ау</w:t>
      </w:r>
      <w:proofErr w:type="gramEnd"/>
      <w:r>
        <w:t>кциона и документация об аукционе должны быть доступны для ознакомления на официальном сайте торгов без взимания платы.</w:t>
      </w:r>
    </w:p>
    <w:p w:rsidR="003447C4" w:rsidRDefault="003447C4">
      <w:pPr>
        <w:pStyle w:val="ConsPlusNormal"/>
        <w:ind w:firstLine="540"/>
        <w:jc w:val="both"/>
      </w:pPr>
      <w:r>
        <w:t>17. В извещении о проведен</w:t>
      </w:r>
      <w:proofErr w:type="gramStart"/>
      <w:r>
        <w:t>ии ау</w:t>
      </w:r>
      <w:proofErr w:type="gramEnd"/>
      <w:r>
        <w:t>кциона указываются следующие сведения:</w:t>
      </w:r>
    </w:p>
    <w:p w:rsidR="003447C4" w:rsidRDefault="003447C4">
      <w:pPr>
        <w:pStyle w:val="ConsPlusNormal"/>
        <w:ind w:firstLine="540"/>
        <w:jc w:val="both"/>
      </w:pPr>
      <w:r>
        <w:t>а) наименование, место нахождения, почтовый адрес, адрес электронной почты и номер контактного телефона организатора аукциона;</w:t>
      </w:r>
    </w:p>
    <w:p w:rsidR="003447C4" w:rsidRDefault="003447C4">
      <w:pPr>
        <w:pStyle w:val="ConsPlusNormal"/>
        <w:ind w:firstLine="540"/>
        <w:jc w:val="both"/>
      </w:pPr>
      <w:r>
        <w:t>б) сведения о предмете аукциона (лоте), в том числе описание границы территории в пределах зоны деятельности регионального оператора, на которой оказываются услуги по сбору и транспортированию твердых коммунальных отходов;</w:t>
      </w:r>
    </w:p>
    <w:p w:rsidR="003447C4" w:rsidRDefault="003447C4">
      <w:pPr>
        <w:pStyle w:val="ConsPlusNormal"/>
        <w:ind w:firstLine="540"/>
        <w:jc w:val="both"/>
      </w:pPr>
      <w:r>
        <w:t>в) начальная цена предмета аукциона;</w:t>
      </w:r>
    </w:p>
    <w:p w:rsidR="003447C4" w:rsidRDefault="003447C4">
      <w:pPr>
        <w:pStyle w:val="ConsPlusNormal"/>
        <w:ind w:firstLine="540"/>
        <w:jc w:val="both"/>
      </w:pPr>
      <w:r>
        <w:t>г) срок, на который заключается договор;</w:t>
      </w:r>
    </w:p>
    <w:p w:rsidR="003447C4" w:rsidRDefault="003447C4">
      <w:pPr>
        <w:pStyle w:val="ConsPlusNormal"/>
        <w:ind w:firstLine="540"/>
        <w:jc w:val="both"/>
      </w:pPr>
      <w:r>
        <w:t>д) срок, место и порядок предоставления документации об аукционе, электронный адрес официального сайта торгов, на котором размещена документация об аукционе, размер, порядок и сроки внесения платы, взимаемой за представление документации об аукционе на бумажном носителе, если такая плата установлена;</w:t>
      </w:r>
    </w:p>
    <w:p w:rsidR="003447C4" w:rsidRDefault="003447C4">
      <w:pPr>
        <w:pStyle w:val="ConsPlusNormal"/>
        <w:ind w:firstLine="540"/>
        <w:jc w:val="both"/>
      </w:pPr>
      <w:r>
        <w:t>е) требование внесения задатка, а также размер задатка, в случае если в документации об аукционе предусмотрено такое требование;</w:t>
      </w:r>
    </w:p>
    <w:p w:rsidR="003447C4" w:rsidRDefault="003447C4">
      <w:pPr>
        <w:pStyle w:val="ConsPlusNormal"/>
        <w:ind w:firstLine="540"/>
        <w:jc w:val="both"/>
      </w:pPr>
      <w:r>
        <w:t>ж) место, дата и время начала и окончания срока подачи заявок на участие в аукционе.</w:t>
      </w:r>
    </w:p>
    <w:p w:rsidR="003447C4" w:rsidRDefault="003447C4">
      <w:pPr>
        <w:pStyle w:val="ConsPlusNormal"/>
        <w:ind w:firstLine="540"/>
        <w:jc w:val="both"/>
      </w:pPr>
      <w:r>
        <w:t>18. Документация об аукционе содержит:</w:t>
      </w:r>
    </w:p>
    <w:p w:rsidR="003447C4" w:rsidRDefault="003447C4">
      <w:pPr>
        <w:pStyle w:val="ConsPlusNormal"/>
        <w:ind w:firstLine="540"/>
        <w:jc w:val="both"/>
      </w:pPr>
      <w:proofErr w:type="gramStart"/>
      <w:r>
        <w:t>а) сведения о предмете аукциона (лота), в том числе описание границы территории в пределах зоны деятельности регионального оператора, на которой оказываются услуги по сбору и транспортированию твердых коммунальных отходов;</w:t>
      </w:r>
      <w:proofErr w:type="gramEnd"/>
    </w:p>
    <w:p w:rsidR="003447C4" w:rsidRDefault="003447C4">
      <w:pPr>
        <w:pStyle w:val="ConsPlusNormal"/>
        <w:ind w:firstLine="540"/>
        <w:jc w:val="both"/>
      </w:pPr>
      <w:bookmarkStart w:id="7" w:name="P87"/>
      <w:bookmarkEnd w:id="7"/>
      <w:r>
        <w:t>б) сведения о количестве (объеме или массе)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w:t>
      </w:r>
    </w:p>
    <w:p w:rsidR="003447C4" w:rsidRDefault="003447C4">
      <w:pPr>
        <w:pStyle w:val="ConsPlusNormal"/>
        <w:ind w:firstLine="540"/>
        <w:jc w:val="both"/>
      </w:pPr>
      <w:r>
        <w:t>в) сведения об источниках образования твердых коммунальных отходов и местах накопления твердых коммунальных отходов, в том числе о контейнерных площадках (при их наличии);</w:t>
      </w:r>
    </w:p>
    <w:p w:rsidR="003447C4" w:rsidRDefault="003447C4">
      <w:pPr>
        <w:pStyle w:val="ConsPlusNormal"/>
        <w:ind w:firstLine="540"/>
        <w:jc w:val="both"/>
      </w:pPr>
      <w:r>
        <w:t>г) обязательства по оказанию услуг по сбору и транспортированию твердых коммунальных отходов, включая:</w:t>
      </w:r>
    </w:p>
    <w:p w:rsidR="003447C4" w:rsidRDefault="003447C4">
      <w:pPr>
        <w:pStyle w:val="ConsPlusNormal"/>
        <w:ind w:firstLine="540"/>
        <w:jc w:val="both"/>
      </w:pPr>
      <w:r>
        <w:t>периодичность и время вывоза отходов;</w:t>
      </w:r>
    </w:p>
    <w:p w:rsidR="003447C4" w:rsidRDefault="003447C4">
      <w:pPr>
        <w:pStyle w:val="ConsPlusNormal"/>
        <w:ind w:firstLine="540"/>
        <w:jc w:val="both"/>
      </w:pPr>
      <w:r>
        <w:t>места приема и передачи отходов, направления транспортирования отходов;</w:t>
      </w:r>
    </w:p>
    <w:p w:rsidR="003447C4" w:rsidRDefault="003447C4">
      <w:pPr>
        <w:pStyle w:val="ConsPlusNormal"/>
        <w:ind w:firstLine="540"/>
        <w:jc w:val="both"/>
      </w:pPr>
      <w:r>
        <w:lastRenderedPageBreak/>
        <w:t>иные требования к сбору и транспортированию твердых коммунальных отходов, установленные в отношении регионального оператора в соглашении с субъектом Российской Федерации;</w:t>
      </w:r>
    </w:p>
    <w:p w:rsidR="003447C4" w:rsidRDefault="003447C4">
      <w:pPr>
        <w:pStyle w:val="ConsPlusNormal"/>
        <w:ind w:firstLine="540"/>
        <w:jc w:val="both"/>
      </w:pPr>
      <w:bookmarkStart w:id="8" w:name="P93"/>
      <w:bookmarkEnd w:id="8"/>
      <w:r>
        <w:t>д) применяемый способ коммерческого учета объема или массы отходов при их сборе и транспортировании;</w:t>
      </w:r>
    </w:p>
    <w:p w:rsidR="003447C4" w:rsidRDefault="003447C4">
      <w:pPr>
        <w:pStyle w:val="ConsPlusNormal"/>
        <w:ind w:firstLine="540"/>
        <w:jc w:val="both"/>
      </w:pPr>
      <w:bookmarkStart w:id="9" w:name="P94"/>
      <w:bookmarkEnd w:id="9"/>
      <w:r>
        <w:t>е) сроки и порядок оплаты услуг по сбору и транспортированию твердых коммунальных отходов;</w:t>
      </w:r>
    </w:p>
    <w:p w:rsidR="003447C4" w:rsidRDefault="003447C4">
      <w:pPr>
        <w:pStyle w:val="ConsPlusNormal"/>
        <w:ind w:firstLine="540"/>
        <w:jc w:val="both"/>
      </w:pPr>
      <w:r>
        <w:t>ж) порядок мониторинга региональным оператором качества услуг по сбору и транспортированию твердых коммунальных отходов;</w:t>
      </w:r>
    </w:p>
    <w:p w:rsidR="003447C4" w:rsidRDefault="003447C4">
      <w:pPr>
        <w:pStyle w:val="ConsPlusNormal"/>
        <w:ind w:firstLine="540"/>
        <w:jc w:val="both"/>
      </w:pPr>
      <w:bookmarkStart w:id="10" w:name="P96"/>
      <w:bookmarkEnd w:id="10"/>
      <w:r>
        <w:t>з) срок, на который заключается договор. При этом указанный срок не может превышать срок, на который организатору аукциона присвоен статус регионального оператора;</w:t>
      </w:r>
    </w:p>
    <w:p w:rsidR="003447C4" w:rsidRDefault="003447C4">
      <w:pPr>
        <w:pStyle w:val="ConsPlusNormal"/>
        <w:ind w:firstLine="540"/>
        <w:jc w:val="both"/>
      </w:pPr>
      <w:r>
        <w:t xml:space="preserve">и) требования к участникам аукциона, установленные </w:t>
      </w:r>
      <w:hyperlink w:anchor="P118" w:history="1">
        <w:r>
          <w:rPr>
            <w:color w:val="0000FF"/>
          </w:rPr>
          <w:t>пунктом 26</w:t>
        </w:r>
      </w:hyperlink>
      <w:r>
        <w:t xml:space="preserve"> настоящих Правил;</w:t>
      </w:r>
    </w:p>
    <w:p w:rsidR="003447C4" w:rsidRDefault="003447C4">
      <w:pPr>
        <w:pStyle w:val="ConsPlusNormal"/>
        <w:ind w:firstLine="540"/>
        <w:jc w:val="both"/>
      </w:pPr>
      <w:bookmarkStart w:id="11" w:name="P98"/>
      <w:bookmarkEnd w:id="11"/>
      <w:r>
        <w:t>к) порядок, место, дата и время начала и окончания срока подачи заявок на участие в аукционе;</w:t>
      </w:r>
    </w:p>
    <w:p w:rsidR="003447C4" w:rsidRDefault="003447C4">
      <w:pPr>
        <w:pStyle w:val="ConsPlusNormal"/>
        <w:ind w:firstLine="540"/>
        <w:jc w:val="both"/>
      </w:pPr>
      <w:r>
        <w:t>л) состав заявки на участие в аукционе, включая исчерпывающий перечень документов, представленных заявителями, порядок и срок отзыва заявок на участие в аукционе, порядок внесения изменений в эти заявки;</w:t>
      </w:r>
    </w:p>
    <w:p w:rsidR="003447C4" w:rsidRDefault="003447C4">
      <w:pPr>
        <w:pStyle w:val="ConsPlusNormal"/>
        <w:ind w:firstLine="540"/>
        <w:jc w:val="both"/>
      </w:pPr>
      <w:r>
        <w:t>м) место, дата и время начала и окончания рассмотрения комиссией заявок на участие в аукционе;</w:t>
      </w:r>
    </w:p>
    <w:p w:rsidR="003447C4" w:rsidRDefault="003447C4">
      <w:pPr>
        <w:pStyle w:val="ConsPlusNormal"/>
        <w:ind w:firstLine="540"/>
        <w:jc w:val="both"/>
      </w:pPr>
      <w:r>
        <w:t>н) место, дата и время проведения аукциона;</w:t>
      </w:r>
    </w:p>
    <w:p w:rsidR="003447C4" w:rsidRDefault="003447C4">
      <w:pPr>
        <w:pStyle w:val="ConsPlusNormal"/>
        <w:ind w:firstLine="540"/>
        <w:jc w:val="both"/>
      </w:pPr>
      <w:r>
        <w:t>о) начальная цена предмета аукциона, размер шага аукциона;</w:t>
      </w:r>
    </w:p>
    <w:p w:rsidR="003447C4" w:rsidRDefault="003447C4">
      <w:pPr>
        <w:pStyle w:val="ConsPlusNormal"/>
        <w:ind w:firstLine="540"/>
        <w:jc w:val="both"/>
      </w:pPr>
      <w:bookmarkStart w:id="12" w:name="P103"/>
      <w:bookmarkEnd w:id="12"/>
      <w:r>
        <w:t>п) порядок расчета цены предмета аукциона;</w:t>
      </w:r>
    </w:p>
    <w:p w:rsidR="003447C4" w:rsidRDefault="003447C4">
      <w:pPr>
        <w:pStyle w:val="ConsPlusNormal"/>
        <w:ind w:firstLine="540"/>
        <w:jc w:val="both"/>
      </w:pPr>
      <w:bookmarkStart w:id="13" w:name="P104"/>
      <w:bookmarkEnd w:id="13"/>
      <w:r>
        <w:t>р) способ и размер обеспечения исполнения победителем аукциона или единственным участником обязательства по договору, порядок и срок его представления;</w:t>
      </w:r>
    </w:p>
    <w:p w:rsidR="003447C4" w:rsidRDefault="003447C4">
      <w:pPr>
        <w:pStyle w:val="ConsPlusNormal"/>
        <w:ind w:firstLine="540"/>
        <w:jc w:val="both"/>
      </w:pPr>
      <w:r>
        <w:t>с) срок подписания договора;</w:t>
      </w:r>
    </w:p>
    <w:p w:rsidR="003447C4" w:rsidRDefault="003447C4">
      <w:pPr>
        <w:pStyle w:val="ConsPlusNormal"/>
        <w:ind w:firstLine="540"/>
        <w:jc w:val="both"/>
      </w:pPr>
      <w:r>
        <w:t>т) проект договора (в случае проведения аукциона по нескольким лотам - проект договора в отношении каждого лота);</w:t>
      </w:r>
    </w:p>
    <w:p w:rsidR="003447C4" w:rsidRDefault="003447C4">
      <w:pPr>
        <w:pStyle w:val="ConsPlusNormal"/>
        <w:ind w:firstLine="540"/>
        <w:jc w:val="both"/>
      </w:pPr>
      <w:r>
        <w:t>у) порядок, дата начала и окончания срока представления заявителям разъяснений положений документации об аукционе.</w:t>
      </w:r>
    </w:p>
    <w:p w:rsidR="003447C4" w:rsidRDefault="003447C4">
      <w:pPr>
        <w:pStyle w:val="ConsPlusNormal"/>
        <w:ind w:firstLine="540"/>
        <w:jc w:val="both"/>
      </w:pPr>
      <w:r>
        <w:t>19. В отношении каждого лота отдельно указываются начальная цена предмета аукциона (лота), условия оказания услуг по сбору и транспортированию твердых коммунальных отходов.</w:t>
      </w:r>
    </w:p>
    <w:p w:rsidR="003447C4" w:rsidRDefault="003447C4">
      <w:pPr>
        <w:pStyle w:val="ConsPlusNormal"/>
        <w:ind w:firstLine="540"/>
        <w:jc w:val="both"/>
      </w:pPr>
      <w:r>
        <w:t>20. Начальная цена предмета аукциона (лота) устанавливается организатором аукциона и не может превышать стоимость услуг по сбору и транспортированию твердых коммунальных отходов по такому лоту, указанному в заявке на участие в конкурсном отборе регионального оператора.</w:t>
      </w:r>
    </w:p>
    <w:p w:rsidR="003447C4" w:rsidRDefault="003447C4">
      <w:pPr>
        <w:pStyle w:val="ConsPlusNormal"/>
        <w:ind w:firstLine="540"/>
        <w:jc w:val="both"/>
      </w:pPr>
      <w:r>
        <w:t>21. Организатором аукциона может быть установлено требование к предоставлению обеспечения заявки на участие в аукционе. При этом размер, форма и порядок предоставления обеспечения такой заявки определяются организатором аукциона. В случае если организатором аукциона установлено требование к предоставлению обеспечения заявки, такое требование в равной мере распространяется на всех участников аукциона и указывается в извещении о проведен</w:t>
      </w:r>
      <w:proofErr w:type="gramStart"/>
      <w:r>
        <w:t>ии ау</w:t>
      </w:r>
      <w:proofErr w:type="gramEnd"/>
      <w:r>
        <w:t>кциона.</w:t>
      </w:r>
    </w:p>
    <w:p w:rsidR="003447C4" w:rsidRDefault="003447C4">
      <w:pPr>
        <w:pStyle w:val="ConsPlusNormal"/>
        <w:ind w:firstLine="540"/>
        <w:jc w:val="both"/>
      </w:pPr>
      <w:r>
        <w:t>22. Если иное не установлено организатором аукциона по согласованию с уполномоченным органом исполнительной власти субъекта Российской Федерации, способом обеспечения исполнения победителем аукциона или единственным участником обязательств по договору является предоставление безотзывной банковской гарантии в размере, определенном региональным оператором и составляющем не менее 10 процентов начальной цены предмета аукциона.</w:t>
      </w:r>
    </w:p>
    <w:p w:rsidR="003447C4" w:rsidRDefault="003447C4">
      <w:pPr>
        <w:pStyle w:val="ConsPlusNormal"/>
        <w:ind w:firstLine="540"/>
        <w:jc w:val="both"/>
      </w:pPr>
      <w:r>
        <w:t xml:space="preserve">23. Организатор аукциона на основании поданного в письменной форме запроса любого лица в течение 2 рабочих дней со дня получения соответствующего запроса </w:t>
      </w:r>
      <w:r>
        <w:lastRenderedPageBreak/>
        <w:t>обязан представить лицу, направившему запрос, документацию об аукционе в порядке, указанном в извещении о проведен</w:t>
      </w:r>
      <w:proofErr w:type="gramStart"/>
      <w:r>
        <w:t>ии ау</w:t>
      </w:r>
      <w:proofErr w:type="gramEnd"/>
      <w:r>
        <w:t>кциона. При этом документация об аукционе представляется в форме документа на бумажном носителе после внесения лицом, направившим запрос, платы за представление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t>ии ау</w:t>
      </w:r>
      <w:proofErr w:type="gramEnd"/>
      <w:r>
        <w:t>кциона, за исключением случаев представления документации об аукционе в форме электронного документа.</w:t>
      </w:r>
    </w:p>
    <w:p w:rsidR="003447C4" w:rsidRDefault="003447C4">
      <w:pPr>
        <w:pStyle w:val="ConsPlusNormal"/>
        <w:ind w:firstLine="540"/>
        <w:jc w:val="both"/>
      </w:pPr>
      <w:r>
        <w:t>Размер указанной платы не должен превышать расходы организатора аукциона на изготовление копии документации об аукционе и доставку ее лицу, направившему запрос, посредством почтовой связи. Представление документации об аукционе в форме электронного документа осуществляется без взимания платы.</w:t>
      </w:r>
    </w:p>
    <w:p w:rsidR="003447C4" w:rsidRDefault="003447C4">
      <w:pPr>
        <w:pStyle w:val="ConsPlusNormal"/>
        <w:ind w:firstLine="540"/>
        <w:jc w:val="both"/>
      </w:pPr>
      <w:r>
        <w:t>Документация об аукционе, размещенная на официальном сайте торгов, должна соответствовать документации об аукционе, представляемой в порядке, установленном настоящим пунктом.</w:t>
      </w:r>
    </w:p>
    <w:p w:rsidR="003447C4" w:rsidRDefault="003447C4">
      <w:pPr>
        <w:pStyle w:val="ConsPlusNormal"/>
        <w:ind w:firstLine="540"/>
        <w:jc w:val="both"/>
      </w:pPr>
      <w:r>
        <w:t xml:space="preserve">24. Организатор аукциона вправе принять решение о внесении изменений в извещение о проведении аукциона и документацию об аукционе не </w:t>
      </w:r>
      <w:proofErr w:type="gramStart"/>
      <w:r>
        <w:t>позднее</w:t>
      </w:r>
      <w:proofErr w:type="gramEnd"/>
      <w:r>
        <w:t xml:space="preserve"> чем за 10 рабочих дней до дня окончания срока подачи заявок на участие в аукционе. В течение одного рабочего дня со дня принятия указанного решения такие изменения размещаются организатором аукциона в порядке, установленном для размещения документации об аукционе. При этом срок подачи заявок на участие в аукционе должен быть продлен таким образом, чтобы срок со дня размещения изменений в документацию об аукционе на официальном сайте торгов до дня окончания срока подачи заявок на участие в аукционе составлял не менее 15 рабочих дней.</w:t>
      </w:r>
    </w:p>
    <w:p w:rsidR="003447C4" w:rsidRDefault="003447C4">
      <w:pPr>
        <w:pStyle w:val="ConsPlusNormal"/>
        <w:ind w:firstLine="540"/>
        <w:jc w:val="both"/>
      </w:pPr>
      <w:r>
        <w:t>Изменение предмета аукциона и начальной цены предмета аукциона не допускается.</w:t>
      </w:r>
    </w:p>
    <w:p w:rsidR="003447C4" w:rsidRDefault="003447C4">
      <w:pPr>
        <w:pStyle w:val="ConsPlusNormal"/>
        <w:ind w:firstLine="540"/>
        <w:jc w:val="both"/>
      </w:pPr>
      <w:r>
        <w:t xml:space="preserve">25. Организатор аукциона обязан представлять в письменной форме разъяснения положений документации об аукционе по запросу любого заинтересованного лица, если такие запросы поступили к организатору аукциона не </w:t>
      </w:r>
      <w:proofErr w:type="gramStart"/>
      <w:r>
        <w:t>позднее</w:t>
      </w:r>
      <w:proofErr w:type="gramEnd"/>
      <w:r>
        <w:t xml:space="preserve"> чем за 10 рабочих дней до дня истечения срока представления заявок на участие в аукционе. Разъяснения положений документации об аукционе направляются организатором аукциона лицу, направившему запрос, в течение 7 рабочих дней, если иные сроки не установлены документацией об аукционе, но не </w:t>
      </w:r>
      <w:proofErr w:type="gramStart"/>
      <w:r>
        <w:t>позднее</w:t>
      </w:r>
      <w:proofErr w:type="gramEnd"/>
      <w:r>
        <w:t xml:space="preserve"> чем за 5 рабочих дней до дня истечения срока представления заявок на участие в аукционе, а также размещаются на официальном сайте торгов с приложением содержания запроса (без указания лица, от которого поступил запрос).</w:t>
      </w:r>
    </w:p>
    <w:p w:rsidR="003447C4" w:rsidRDefault="003447C4">
      <w:pPr>
        <w:pStyle w:val="ConsPlusNormal"/>
        <w:ind w:firstLine="540"/>
        <w:jc w:val="both"/>
      </w:pPr>
      <w:bookmarkStart w:id="14" w:name="P118"/>
      <w:bookmarkEnd w:id="14"/>
      <w:r>
        <w:t>26. Участником аукциона может быть индивидуальный предприниматель (юридическое лицо):</w:t>
      </w:r>
    </w:p>
    <w:p w:rsidR="003447C4" w:rsidRDefault="003447C4">
      <w:pPr>
        <w:pStyle w:val="ConsPlusNormal"/>
        <w:ind w:firstLine="540"/>
        <w:jc w:val="both"/>
      </w:pPr>
      <w:r>
        <w:t xml:space="preserve">а) в </w:t>
      </w:r>
      <w:proofErr w:type="gramStart"/>
      <w:r>
        <w:t>отношении</w:t>
      </w:r>
      <w:proofErr w:type="gramEnd"/>
      <w:r>
        <w:t xml:space="preserve"> которого не проводится процедура ликвидации,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w:t>
      </w:r>
    </w:p>
    <w:p w:rsidR="003447C4" w:rsidRDefault="003447C4">
      <w:pPr>
        <w:pStyle w:val="ConsPlusNormal"/>
        <w:ind w:firstLine="540"/>
        <w:jc w:val="both"/>
      </w:pPr>
      <w:r>
        <w:t xml:space="preserve">б) деятельность </w:t>
      </w:r>
      <w:proofErr w:type="gramStart"/>
      <w:r>
        <w:t>которого</w:t>
      </w:r>
      <w:proofErr w:type="gramEnd"/>
      <w:r>
        <w:t xml:space="preserve"> не приостановлена в порядке, установленном </w:t>
      </w:r>
      <w:hyperlink r:id="rId8" w:history="1">
        <w:r>
          <w:rPr>
            <w:color w:val="0000FF"/>
          </w:rPr>
          <w:t>Кодексом</w:t>
        </w:r>
      </w:hyperlink>
      <w:r>
        <w:t xml:space="preserve"> Российской Федерации об административных правонарушениях;</w:t>
      </w:r>
    </w:p>
    <w:p w:rsidR="003447C4" w:rsidRDefault="003447C4">
      <w:pPr>
        <w:pStyle w:val="ConsPlusNormal"/>
        <w:ind w:firstLine="540"/>
        <w:jc w:val="both"/>
      </w:pPr>
      <w:proofErr w:type="gramStart"/>
      <w:r>
        <w:t>в) у которого отсутствуют просроченная задолженность по уплате налогов, сборов,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proofErr w:type="gramEnd"/>
      <w:r>
        <w:t xml:space="preserve">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аукциона, по данным бухгалтерской отчетности за последний отчетный период. Участник аукциона </w:t>
      </w:r>
      <w: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день рассмотрения заявки на участие в аукционе в определении поставщика (подрядчика, исполнителя) не принято;</w:t>
      </w:r>
    </w:p>
    <w:p w:rsidR="003447C4" w:rsidRDefault="003447C4">
      <w:pPr>
        <w:pStyle w:val="ConsPlusNormal"/>
        <w:ind w:firstLine="540"/>
        <w:jc w:val="both"/>
      </w:pPr>
      <w:r>
        <w:t>г) у руководителя, членов коллегиального исполнительного органа и (или) главного бухгалтера которого отсутствует неснятая и (или) непогашенная судимость за преступления в сфере экономики;</w:t>
      </w:r>
    </w:p>
    <w:p w:rsidR="003447C4" w:rsidRDefault="003447C4">
      <w:pPr>
        <w:pStyle w:val="ConsPlusNormal"/>
        <w:ind w:firstLine="540"/>
        <w:jc w:val="both"/>
      </w:pPr>
      <w:r>
        <w:t>д) у которого имеется лицензия на осуществление деятельности по сбору, транспортированию, обработке, утилизации, обезвреживанию, размещению отходов I - IV классов опасности с разрешенными видами деятельности - сбором и транспортированием отходов соответствующего вида и класса опасности, установленных организатором аукциона;</w:t>
      </w:r>
    </w:p>
    <w:p w:rsidR="003447C4" w:rsidRDefault="003447C4">
      <w:pPr>
        <w:pStyle w:val="ConsPlusNormal"/>
        <w:ind w:firstLine="540"/>
        <w:jc w:val="both"/>
      </w:pPr>
      <w:proofErr w:type="gramStart"/>
      <w:r>
        <w:t xml:space="preserve">е)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 отсутствует в реестре недобросовестных поставщиков (подрядчиков, исполнителей), предусмотренном </w:t>
      </w:r>
      <w:hyperlink r:id="rId9" w:history="1">
        <w:r>
          <w:rPr>
            <w:color w:val="0000FF"/>
          </w:rPr>
          <w:t>статьей 104</w:t>
        </w:r>
      </w:hyperlink>
      <w:r>
        <w:t xml:space="preserve"> Федерального закона от 5 апреля 2013 г. </w:t>
      </w:r>
      <w:r w:rsidR="005C6910">
        <w:t>№</w:t>
      </w:r>
      <w:r>
        <w:t xml:space="preserve"> 44-ФЗ "О контрактной системе в сфере закупок товаров, работ, услуг для обеспечения государственных и муниципальных нужд".</w:t>
      </w:r>
      <w:proofErr w:type="gramEnd"/>
    </w:p>
    <w:p w:rsidR="003447C4" w:rsidRDefault="003447C4">
      <w:pPr>
        <w:pStyle w:val="ConsPlusNormal"/>
        <w:ind w:firstLine="540"/>
        <w:jc w:val="both"/>
      </w:pPr>
      <w:r>
        <w:t xml:space="preserve">27. В целях проверки соответствия участника аукциона требованиям, указанным в </w:t>
      </w:r>
      <w:hyperlink w:anchor="P118" w:history="1">
        <w:r>
          <w:rPr>
            <w:color w:val="0000FF"/>
          </w:rPr>
          <w:t>пункте 26</w:t>
        </w:r>
      </w:hyperlink>
      <w:r>
        <w:t xml:space="preserve"> настоящих Правил, комиссия вправе запрашивать соответствующие информацию и документы у органов государственной власти и у иных лиц в соответствии с их компетенцией.</w:t>
      </w:r>
    </w:p>
    <w:p w:rsidR="003447C4" w:rsidRDefault="003447C4">
      <w:pPr>
        <w:pStyle w:val="ConsPlusNormal"/>
        <w:ind w:firstLine="540"/>
        <w:jc w:val="both"/>
      </w:pPr>
      <w:r>
        <w:t xml:space="preserve">28. Перечень требований к участникам аукциона, установленный настоящими Правилами, является исчерпывающим. Несоответствие участника аукциона любому из требований, указанных в </w:t>
      </w:r>
      <w:hyperlink w:anchor="P118" w:history="1">
        <w:r>
          <w:rPr>
            <w:color w:val="0000FF"/>
          </w:rPr>
          <w:t>пункте 26</w:t>
        </w:r>
      </w:hyperlink>
      <w:r>
        <w:t xml:space="preserve"> настоящих Правил, приводит к невозможности участия его в аукционе.</w:t>
      </w:r>
    </w:p>
    <w:p w:rsidR="003447C4" w:rsidRDefault="003447C4">
      <w:pPr>
        <w:pStyle w:val="ConsPlusNormal"/>
        <w:ind w:firstLine="540"/>
        <w:jc w:val="both"/>
      </w:pPr>
      <w:r>
        <w:t>29. Для участия в аукционе заявители представляют организатору аукциона в срок и по форме, которые указаны в документации об аукционе, заявку на участие в аукционе. Заявителем может быть подана одна такая заявка в отношении одного лота.</w:t>
      </w:r>
    </w:p>
    <w:p w:rsidR="003447C4" w:rsidRDefault="003447C4">
      <w:pPr>
        <w:pStyle w:val="ConsPlusNormal"/>
        <w:ind w:firstLine="540"/>
        <w:jc w:val="both"/>
      </w:pPr>
      <w:r>
        <w:t>В отношении каждого лота заключается отдельный договор.</w:t>
      </w:r>
    </w:p>
    <w:p w:rsidR="003447C4" w:rsidRDefault="003447C4">
      <w:pPr>
        <w:pStyle w:val="ConsPlusNormal"/>
        <w:ind w:firstLine="540"/>
        <w:jc w:val="both"/>
      </w:pPr>
      <w:proofErr w:type="gramStart"/>
      <w:r>
        <w:t>В случае установления факта подачи одним участником аукциона 2 и более заявок на участие в аукционе в отношении одного и того же лота при условии, что поданные ранее заявки этим участником не отозваны, все его заявки на участие в аукционе, поданные в отношении данного лота, не рассматриваются и возвращаются такому участнику.</w:t>
      </w:r>
      <w:proofErr w:type="gramEnd"/>
    </w:p>
    <w:p w:rsidR="003447C4" w:rsidRDefault="003447C4">
      <w:pPr>
        <w:pStyle w:val="ConsPlusNormal"/>
        <w:ind w:firstLine="540"/>
        <w:jc w:val="both"/>
      </w:pPr>
      <w:bookmarkStart w:id="15" w:name="P130"/>
      <w:bookmarkEnd w:id="15"/>
      <w:r>
        <w:t>30. Заявка на участие в аукционе содержит следующие сведения и документы:</w:t>
      </w:r>
    </w:p>
    <w:p w:rsidR="003447C4" w:rsidRDefault="003447C4">
      <w:pPr>
        <w:pStyle w:val="ConsPlusNormal"/>
        <w:ind w:firstLine="540"/>
        <w:jc w:val="both"/>
      </w:pPr>
      <w:r>
        <w:t>а) сведения о заявителе - 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w:t>
      </w:r>
    </w:p>
    <w:p w:rsidR="003447C4" w:rsidRDefault="003447C4">
      <w:pPr>
        <w:pStyle w:val="ConsPlusNormal"/>
        <w:ind w:firstLine="540"/>
        <w:jc w:val="both"/>
      </w:pPr>
      <w:r>
        <w:t>б) выписка из Единого государственного реестра юридических лиц (выписка из Единого государственного реестра индивидуальных предпринимателей - для индивидуального предпринимателя), которая получена не ранее чем за один месяц до дня подачи заявки на участие в аукционе, или засвидетельствованная в нотариальном порядке копия такой выписки;</w:t>
      </w:r>
    </w:p>
    <w:p w:rsidR="003447C4" w:rsidRDefault="003447C4">
      <w:pPr>
        <w:pStyle w:val="ConsPlusNormal"/>
        <w:ind w:firstLine="540"/>
        <w:jc w:val="both"/>
      </w:pPr>
      <w:r>
        <w:t xml:space="preserve">в) документ, подтверждающий полномочия лица на осуществление действий от имени заявителя, - копия решения о назначении или об избрании или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содержит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lastRenderedPageBreak/>
        <w:t>руководителем, заявка на участие в аукционе содержит также документ, подтверждающий полномочия такого лица;</w:t>
      </w:r>
    </w:p>
    <w:p w:rsidR="003447C4" w:rsidRDefault="003447C4">
      <w:pPr>
        <w:pStyle w:val="ConsPlusNormal"/>
        <w:ind w:firstLine="540"/>
        <w:jc w:val="both"/>
      </w:pPr>
      <w:r>
        <w:t>г) копии учредительных документов заявителя (для юридического лица);</w:t>
      </w:r>
    </w:p>
    <w:p w:rsidR="003447C4" w:rsidRDefault="003447C4">
      <w:pPr>
        <w:pStyle w:val="ConsPlusNormal"/>
        <w:ind w:firstLine="540"/>
        <w:jc w:val="both"/>
      </w:pPr>
      <w:proofErr w:type="gramStart"/>
      <w:r>
        <w:t>д) решение об одобрении или о совершении крупной сделки либо заверенная копия такого решения в случае, если требование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внесение денежных средств в качестве обеспечения заявки на участие в аукционе, обеспечения исполнения обязательств по сбору и транспортированию твердых коммунальных отходов является крупной сделкой;</w:t>
      </w:r>
      <w:proofErr w:type="gramEnd"/>
    </w:p>
    <w:p w:rsidR="003447C4" w:rsidRDefault="003447C4">
      <w:pPr>
        <w:pStyle w:val="ConsPlusNormal"/>
        <w:ind w:firstLine="540"/>
        <w:jc w:val="both"/>
      </w:pPr>
      <w:r>
        <w:t>е)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с разрешенными видами деятельности - сбором и транспортированием отходов соответствующего вида и класса опасности, установленных организатором аукциона;</w:t>
      </w:r>
    </w:p>
    <w:p w:rsidR="003447C4" w:rsidRDefault="003447C4">
      <w:pPr>
        <w:pStyle w:val="ConsPlusNormal"/>
        <w:ind w:firstLine="540"/>
        <w:jc w:val="both"/>
      </w:pPr>
      <w:r>
        <w:t xml:space="preserve">ж) уведомление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color w:val="0000FF"/>
          </w:rPr>
          <w:t>Кодексом</w:t>
        </w:r>
      </w:hyperlink>
      <w:r>
        <w:t xml:space="preserve"> Российской Федерации об административных правонарушениях, составленное в свободной форме;</w:t>
      </w:r>
    </w:p>
    <w:p w:rsidR="003447C4" w:rsidRDefault="003447C4">
      <w:pPr>
        <w:pStyle w:val="ConsPlusNormal"/>
        <w:ind w:firstLine="540"/>
        <w:jc w:val="both"/>
      </w:pPr>
      <w:proofErr w:type="gramStart"/>
      <w:r>
        <w:t>з) справка об исполнении налогоплательщиком (плательщиком сбора, налоговым агентом) обязанности по уплате налогов, сборов, пеней, штрафов, процентов, подтверждающая отсутствие просроченной задолженности по уплате налогов, сборов, пеней и штрафов за нарушение законодательства Российской Федерации о налогах и сборах,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proofErr w:type="gramEnd"/>
      <w:r>
        <w:t xml:space="preserve">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аукциона, по данным бухгалтерской отчетности за последний отчетный период;</w:t>
      </w:r>
    </w:p>
    <w:p w:rsidR="003447C4" w:rsidRDefault="003447C4">
      <w:pPr>
        <w:pStyle w:val="ConsPlusNormal"/>
        <w:ind w:firstLine="540"/>
        <w:jc w:val="both"/>
      </w:pPr>
      <w:r>
        <w:t>и) документы, подтверждающие предоставление обеспечения заявки на участие в аукционе, в случае, если в документации об аукционе содержится требование к предоставлению такого обеспечения, (платежное поручение, подтверждающее перечисление денежных средств), а также банковские реквизиты счета для возврата обеспечения заявки на участие в аукционе.</w:t>
      </w:r>
    </w:p>
    <w:p w:rsidR="003447C4" w:rsidRDefault="003447C4">
      <w:pPr>
        <w:pStyle w:val="ConsPlusNormal"/>
        <w:ind w:firstLine="540"/>
        <w:jc w:val="both"/>
      </w:pPr>
      <w:r>
        <w:t xml:space="preserve">31. Требовать от заявителя иные сведения и документы, за исключением предусмотренных </w:t>
      </w:r>
      <w:hyperlink w:anchor="P130" w:history="1">
        <w:r>
          <w:rPr>
            <w:color w:val="0000FF"/>
          </w:rPr>
          <w:t>пунктом 30</w:t>
        </w:r>
      </w:hyperlink>
      <w:r>
        <w:t xml:space="preserve"> настоящих Правил сведений и документов, не допускается.</w:t>
      </w:r>
    </w:p>
    <w:p w:rsidR="003447C4" w:rsidRDefault="003447C4">
      <w:pPr>
        <w:pStyle w:val="ConsPlusNormal"/>
        <w:ind w:firstLine="540"/>
        <w:jc w:val="both"/>
      </w:pPr>
      <w:bookmarkStart w:id="16" w:name="P141"/>
      <w:bookmarkEnd w:id="16"/>
      <w:r>
        <w:t>32. Заявитель не допускается комиссией к участию в аукционе в следующих случаях:</w:t>
      </w:r>
    </w:p>
    <w:p w:rsidR="003447C4" w:rsidRDefault="003447C4">
      <w:pPr>
        <w:pStyle w:val="ConsPlusNormal"/>
        <w:ind w:firstLine="540"/>
        <w:jc w:val="both"/>
      </w:pPr>
      <w:r>
        <w:t xml:space="preserve">а) непредставление документов, указанных в </w:t>
      </w:r>
      <w:hyperlink w:anchor="P130" w:history="1">
        <w:r>
          <w:rPr>
            <w:color w:val="0000FF"/>
          </w:rPr>
          <w:t>пункте 30</w:t>
        </w:r>
      </w:hyperlink>
      <w:r>
        <w:t xml:space="preserve"> настоящих Правил, или наличие в таких документах недостоверных сведений;</w:t>
      </w:r>
    </w:p>
    <w:p w:rsidR="003447C4" w:rsidRDefault="003447C4">
      <w:pPr>
        <w:pStyle w:val="ConsPlusNormal"/>
        <w:ind w:firstLine="540"/>
        <w:jc w:val="both"/>
      </w:pPr>
      <w:r>
        <w:t xml:space="preserve">б) несоответствие требованиям, указанным в </w:t>
      </w:r>
      <w:hyperlink w:anchor="P118" w:history="1">
        <w:r>
          <w:rPr>
            <w:color w:val="0000FF"/>
          </w:rPr>
          <w:t>пункте 26</w:t>
        </w:r>
      </w:hyperlink>
      <w:r>
        <w:t xml:space="preserve"> настоящих Правил;</w:t>
      </w:r>
    </w:p>
    <w:p w:rsidR="003447C4" w:rsidRDefault="003447C4">
      <w:pPr>
        <w:pStyle w:val="ConsPlusNormal"/>
        <w:ind w:firstLine="540"/>
        <w:jc w:val="both"/>
      </w:pPr>
      <w:r>
        <w:t>в) несоответствие заявки на участие в аукционе требованиям к ее содержанию, установленным в документации об аукционе.</w:t>
      </w:r>
    </w:p>
    <w:p w:rsidR="003447C4" w:rsidRDefault="003447C4">
      <w:pPr>
        <w:pStyle w:val="ConsPlusNormal"/>
        <w:ind w:firstLine="540"/>
        <w:jc w:val="both"/>
      </w:pPr>
      <w:r>
        <w:t xml:space="preserve">33. Отказ в допуске заявителя к участию в аукционе по иным основаниям, кроме случаев, указанных в </w:t>
      </w:r>
      <w:hyperlink w:anchor="P141" w:history="1">
        <w:r>
          <w:rPr>
            <w:color w:val="0000FF"/>
          </w:rPr>
          <w:t>пункте 32</w:t>
        </w:r>
      </w:hyperlink>
      <w:r>
        <w:t xml:space="preserve"> настоящих Правил, не допускается.</w:t>
      </w:r>
    </w:p>
    <w:p w:rsidR="003447C4" w:rsidRDefault="003447C4">
      <w:pPr>
        <w:pStyle w:val="ConsPlusNormal"/>
        <w:ind w:firstLine="540"/>
        <w:jc w:val="both"/>
      </w:pPr>
      <w:r>
        <w:t>34. Документы, направленные заявителем, должны быть пронумерованы, сшиты, подписаны заявителем и заверены печатью заявителя.</w:t>
      </w:r>
    </w:p>
    <w:p w:rsidR="003447C4" w:rsidRDefault="003447C4">
      <w:pPr>
        <w:pStyle w:val="ConsPlusNormal"/>
        <w:ind w:firstLine="540"/>
        <w:jc w:val="both"/>
      </w:pPr>
      <w:r>
        <w:t>35. Заявка на участие в аукционе, поступившая в срок, указанный в извещении о проведен</w:t>
      </w:r>
      <w:proofErr w:type="gramStart"/>
      <w:r>
        <w:t>ии ау</w:t>
      </w:r>
      <w:proofErr w:type="gramEnd"/>
      <w:r>
        <w:t xml:space="preserve">кциона, регистрируется организатором аукциона в день ее поступления. По </w:t>
      </w:r>
      <w:r>
        <w:lastRenderedPageBreak/>
        <w:t>требованию заявителя организатор аукциона выдает расписку в получении заявки на участие в аукционе с указанием даты и времени ее получения.</w:t>
      </w:r>
    </w:p>
    <w:p w:rsidR="003447C4" w:rsidRDefault="003447C4">
      <w:pPr>
        <w:pStyle w:val="ConsPlusNormal"/>
        <w:ind w:firstLine="540"/>
        <w:jc w:val="both"/>
      </w:pPr>
      <w:r>
        <w:t>36. Заявка на участие в аукционе, полученная после дня окончания приема таких заявок, не рассматривается и возвращается заявителю. В случае если в документации об аукционе содержится требование к предоставлению обеспечения заявки, организатор аукциона обязан вернуть предоставленное обеспечение заявки участнику аукциона в течение 5 рабочих дней со дня подписания протокола аукциона.</w:t>
      </w:r>
    </w:p>
    <w:p w:rsidR="003447C4" w:rsidRDefault="003447C4">
      <w:pPr>
        <w:pStyle w:val="ConsPlusNormal"/>
        <w:ind w:firstLine="540"/>
        <w:jc w:val="both"/>
      </w:pPr>
      <w:r>
        <w:t>37. Заявитель, подавший заявку на участие в аукционе, вправе ее отозвать в любое время до окончания срока подачи таких заявок. В случае если в документации об аукционе содержится требование к предоставлению обеспечения заявки, организатор аукциона обязан вернуть предоставленное обеспечение заявки заявителю в течение 5 рабочих дней со дня поступления организатору аукциона уведомления об отзыве заявки на участие в аукционе.</w:t>
      </w:r>
    </w:p>
    <w:p w:rsidR="003447C4" w:rsidRDefault="003447C4">
      <w:pPr>
        <w:pStyle w:val="ConsPlusNormal"/>
        <w:ind w:firstLine="540"/>
        <w:jc w:val="both"/>
      </w:pPr>
      <w:r>
        <w:t>38. В случае если подана одна заявка на участие в аукционе или не подано ни одной такой заявки, аукцион признается несостоявшимся.</w:t>
      </w:r>
    </w:p>
    <w:p w:rsidR="003447C4" w:rsidRDefault="003447C4">
      <w:pPr>
        <w:pStyle w:val="ConsPlusNormal"/>
        <w:ind w:firstLine="540"/>
        <w:jc w:val="both"/>
      </w:pPr>
      <w:r>
        <w:t>В случае если документацией об аукционе предусмотрено 3 или более лотов, аукцион признается несостоявшимся только в отношении тех лотов, в отношении которых подана одна заявка на участие в аукционе или в отношении которых заявки на участие в аукционе не поданы.</w:t>
      </w:r>
    </w:p>
    <w:p w:rsidR="003447C4" w:rsidRDefault="003447C4">
      <w:pPr>
        <w:pStyle w:val="ConsPlusNormal"/>
        <w:ind w:firstLine="540"/>
        <w:jc w:val="both"/>
      </w:pPr>
      <w:r>
        <w:t xml:space="preserve">39. Комиссия рассматривает заявки на участие в аукционе на соответствие требованиям, установленным документацией об аукционе, а также на соответствие заявителей требованиям, предусмотренным </w:t>
      </w:r>
      <w:hyperlink w:anchor="P118" w:history="1">
        <w:r>
          <w:rPr>
            <w:color w:val="0000FF"/>
          </w:rPr>
          <w:t>пунктом 26</w:t>
        </w:r>
      </w:hyperlink>
      <w:r>
        <w:t xml:space="preserve"> настоящих Правил. Срок рассмотрения заявок на участие в аукционе не может превышать 10 рабочих дней со дня окончания срока их подачи.</w:t>
      </w:r>
    </w:p>
    <w:p w:rsidR="003447C4" w:rsidRDefault="003447C4">
      <w:pPr>
        <w:pStyle w:val="ConsPlusNormal"/>
        <w:ind w:firstLine="540"/>
        <w:jc w:val="both"/>
      </w:pPr>
      <w:r>
        <w:t>40. На основании результатов рассмотрения заявок на участие в аукционе комиссия принимает решение о допуске к участию в аукционе заявителя и признании заявителя, подавшего заявку на участие в аукционе, участником аукциона, или об отказе в допуске заявителя к участию в аукционе в порядке и по основаниям, которые предусмотрены настоящими Правилами.</w:t>
      </w:r>
    </w:p>
    <w:p w:rsidR="003447C4" w:rsidRDefault="003447C4">
      <w:pPr>
        <w:pStyle w:val="ConsPlusNormal"/>
        <w:ind w:firstLine="540"/>
        <w:jc w:val="both"/>
      </w:pPr>
      <w:r>
        <w:t>41. Протокол рассмотрения заявок на участие в аукционе подписывается всеми присутствующими на заседании членами комиссии в день окончания срока рассмотрения заявок на участие в аукционе. В таком протоколе указываются:</w:t>
      </w:r>
    </w:p>
    <w:p w:rsidR="003447C4" w:rsidRDefault="003447C4">
      <w:pPr>
        <w:pStyle w:val="ConsPlusNormal"/>
        <w:ind w:firstLine="540"/>
        <w:jc w:val="both"/>
      </w:pPr>
      <w:r>
        <w:t>а) сведения о зарегистрированных заявках на участие в аукционе с указанием заявителей;</w:t>
      </w:r>
    </w:p>
    <w:p w:rsidR="003447C4" w:rsidRDefault="003447C4">
      <w:pPr>
        <w:pStyle w:val="ConsPlusNormal"/>
        <w:ind w:firstLine="540"/>
        <w:jc w:val="both"/>
      </w:pPr>
      <w:r>
        <w:t>б) дата подачи заявок на участие в аукционе;</w:t>
      </w:r>
    </w:p>
    <w:p w:rsidR="003447C4" w:rsidRDefault="003447C4">
      <w:pPr>
        <w:pStyle w:val="ConsPlusNormal"/>
        <w:ind w:firstLine="540"/>
        <w:jc w:val="both"/>
      </w:pPr>
      <w:r>
        <w:t>в) сведения о предоставленных обеспечениях заявки, в случае если в документации об аукционе содержится требование к предоставлению такого обеспечения;</w:t>
      </w:r>
    </w:p>
    <w:p w:rsidR="003447C4" w:rsidRDefault="003447C4">
      <w:pPr>
        <w:pStyle w:val="ConsPlusNormal"/>
        <w:ind w:firstLine="540"/>
        <w:jc w:val="both"/>
      </w:pPr>
      <w:r>
        <w:t>г) сведения об отозванных заявках на участие в аукционе;</w:t>
      </w:r>
    </w:p>
    <w:p w:rsidR="003447C4" w:rsidRDefault="003447C4">
      <w:pPr>
        <w:pStyle w:val="ConsPlusNormal"/>
        <w:ind w:firstLine="540"/>
        <w:jc w:val="both"/>
      </w:pPr>
      <w:r>
        <w:t>д) наименования заявителей, признанных участниками аукциона;</w:t>
      </w:r>
    </w:p>
    <w:p w:rsidR="003447C4" w:rsidRDefault="003447C4">
      <w:pPr>
        <w:pStyle w:val="ConsPlusNormal"/>
        <w:ind w:firstLine="540"/>
        <w:jc w:val="both"/>
      </w:pPr>
      <w:r>
        <w:t>е) наименования заявителей, которым было отказано в признании их участниками аукциона, с указанием причин такого отказа.</w:t>
      </w:r>
    </w:p>
    <w:p w:rsidR="003447C4" w:rsidRDefault="003447C4">
      <w:pPr>
        <w:pStyle w:val="ConsPlusNormal"/>
        <w:ind w:firstLine="540"/>
        <w:jc w:val="both"/>
      </w:pPr>
      <w:r>
        <w:t>42. Протокол рассмотрения заявок на участие в аукционе в день окончания их рассмотрения размещается организатором аукциона на официальном сайте торгов.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rsidR="003447C4" w:rsidRDefault="003447C4">
      <w:pPr>
        <w:pStyle w:val="ConsPlusNormal"/>
        <w:ind w:firstLine="540"/>
        <w:jc w:val="both"/>
      </w:pPr>
      <w:r>
        <w:t xml:space="preserve">В случае если подана одна заявка на участие в аукционе или не подано ни одной такой заявки, в протокол вносится запись о признании аукциона </w:t>
      </w:r>
      <w:proofErr w:type="gramStart"/>
      <w:r>
        <w:t>несостоявшимся</w:t>
      </w:r>
      <w:proofErr w:type="gramEnd"/>
      <w:r>
        <w:t>.</w:t>
      </w:r>
    </w:p>
    <w:p w:rsidR="003447C4" w:rsidRDefault="003447C4">
      <w:pPr>
        <w:pStyle w:val="ConsPlusNormal"/>
        <w:ind w:firstLine="540"/>
        <w:jc w:val="both"/>
      </w:pPr>
      <w:r>
        <w:t xml:space="preserve">43. </w:t>
      </w:r>
      <w:proofErr w:type="gramStart"/>
      <w:r>
        <w:t xml:space="preserve">В случае если в документации об аукционе содержится требование к предоставлению обеспечения заявки на участие в аукционе, организатор аукциона обязан вернуть предоставленное обеспечение заявки на участие в аукционе заявителю, </w:t>
      </w:r>
      <w:r>
        <w:lastRenderedPageBreak/>
        <w:t>подавшему заявку на участие в аукционе и не допущенному к участию в аукционе, в течение 5 рабочих дней со дня подписания протокола рассмотрения заявок на участие в аукционе.</w:t>
      </w:r>
      <w:proofErr w:type="gramEnd"/>
    </w:p>
    <w:p w:rsidR="003447C4" w:rsidRDefault="003447C4">
      <w:pPr>
        <w:pStyle w:val="ConsPlusNormal"/>
        <w:ind w:firstLine="540"/>
        <w:jc w:val="both"/>
      </w:pPr>
      <w:r>
        <w:t xml:space="preserve">44. В случае если принято решение </w:t>
      </w:r>
      <w:proofErr w:type="gramStart"/>
      <w:r>
        <w:t>об отказе в допуске к участию в аукционе с одним лотом</w:t>
      </w:r>
      <w:proofErr w:type="gramEnd"/>
      <w:r>
        <w:t xml:space="preserve"> всех заявителей, подавших заявки на участие в аукционе, или о признании только одного заявителя участником аукциона, аукцион признается несостоявшимся.</w:t>
      </w:r>
    </w:p>
    <w:p w:rsidR="003447C4" w:rsidRDefault="003447C4">
      <w:pPr>
        <w:pStyle w:val="ConsPlusNormal"/>
        <w:ind w:firstLine="540"/>
        <w:jc w:val="both"/>
      </w:pPr>
      <w:proofErr w:type="gramStart"/>
      <w:r>
        <w:t>В случае если документацией об аукционе предусмотрено 3 и более лотов, аукцион признается несостоявшимся только в отношении тех лотов, по которым принято решение об отказе в допуске к участию в аукционе или о допуске к участию в аукционе и признании участником аукциона только одного заявителя, подавшего заявку на участие в аукционе.</w:t>
      </w:r>
      <w:proofErr w:type="gramEnd"/>
    </w:p>
    <w:p w:rsidR="003447C4" w:rsidRDefault="003447C4">
      <w:pPr>
        <w:pStyle w:val="ConsPlusNormal"/>
        <w:ind w:firstLine="540"/>
        <w:jc w:val="both"/>
      </w:pPr>
      <w:r>
        <w:t>45. В аукционе принимают участие только заявители, признанные участниками аукциона. Аукцион проводится организатором аукциона в присутствии членов комиссии и участников аукциона (их представителей).</w:t>
      </w:r>
    </w:p>
    <w:p w:rsidR="003447C4" w:rsidRDefault="003447C4">
      <w:pPr>
        <w:pStyle w:val="ConsPlusNormal"/>
        <w:ind w:firstLine="540"/>
        <w:jc w:val="both"/>
      </w:pPr>
      <w:r>
        <w:t>Аукционист выбирается из числа членов комиссии путем открытого голосования членов комиссии большинством голосов.</w:t>
      </w:r>
    </w:p>
    <w:p w:rsidR="003447C4" w:rsidRDefault="003447C4">
      <w:pPr>
        <w:pStyle w:val="ConsPlusNormal"/>
        <w:ind w:firstLine="540"/>
        <w:jc w:val="both"/>
      </w:pPr>
      <w:r>
        <w:t>Комиссия осуществляет аудиозапись аукциона. Любое лицо, присутствующее при проведен</w:t>
      </w:r>
      <w:proofErr w:type="gramStart"/>
      <w:r>
        <w:t>ии ау</w:t>
      </w:r>
      <w:proofErr w:type="gramEnd"/>
      <w:r>
        <w:t>кциона, вправе осуществлять аудио- и видеозапись аукциона.</w:t>
      </w:r>
    </w:p>
    <w:p w:rsidR="003447C4" w:rsidRDefault="003447C4">
      <w:pPr>
        <w:pStyle w:val="ConsPlusNormal"/>
        <w:ind w:firstLine="540"/>
        <w:jc w:val="both"/>
      </w:pPr>
      <w:r>
        <w:t>46. Аукцион проводится путем понижения аукционистом начальной цены предмета аукциона на шаг аукциона.</w:t>
      </w:r>
    </w:p>
    <w:p w:rsidR="003447C4" w:rsidRDefault="003447C4">
      <w:pPr>
        <w:pStyle w:val="ConsPlusNormal"/>
        <w:ind w:firstLine="540"/>
        <w:jc w:val="both"/>
      </w:pPr>
      <w:r>
        <w:t>Шаг аукциона устанавливается в размере 5 процентов начальной (максимальной) цены договора (цены лота), указанной в извещении о проведен</w:t>
      </w:r>
      <w:proofErr w:type="gramStart"/>
      <w:r>
        <w:t>ии ау</w:t>
      </w:r>
      <w:proofErr w:type="gramEnd"/>
      <w: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шаг аукциона снижается на 0,5 процента начальной (максимальной) цены договора (цены лота), но не ниже 0,5 процента начальной (максимальной) цены договора (цены лота).</w:t>
      </w:r>
    </w:p>
    <w:p w:rsidR="003447C4" w:rsidRDefault="003447C4">
      <w:pPr>
        <w:pStyle w:val="ConsPlusNormal"/>
        <w:ind w:firstLine="540"/>
        <w:jc w:val="both"/>
      </w:pPr>
      <w:r>
        <w:t>Если после троекратного объявления начальной цены предмета аукциона (лота) никто из участников аукциона не заявил о своем намерении приобрести предмет аукциона по цене первого шага аукциона, аукцион признается несостоявшимся в отношении указанного лота.</w:t>
      </w:r>
    </w:p>
    <w:p w:rsidR="003447C4" w:rsidRDefault="003447C4">
      <w:pPr>
        <w:pStyle w:val="ConsPlusNormal"/>
        <w:ind w:firstLine="540"/>
        <w:jc w:val="both"/>
      </w:pPr>
      <w:r>
        <w:t>47. Комиссия объявляет победителя аукциона. Победителем аукциона признается участник аукциона, предложивший более низкую цену предмета аукциона.</w:t>
      </w:r>
    </w:p>
    <w:p w:rsidR="003447C4" w:rsidRDefault="003447C4">
      <w:pPr>
        <w:pStyle w:val="ConsPlusNormal"/>
        <w:ind w:firstLine="540"/>
        <w:jc w:val="both"/>
      </w:pPr>
      <w:r>
        <w:t>48. Комиссия ведет протокол аукциона, в котором указываются:</w:t>
      </w:r>
    </w:p>
    <w:p w:rsidR="003447C4" w:rsidRDefault="003447C4">
      <w:pPr>
        <w:pStyle w:val="ConsPlusNormal"/>
        <w:ind w:firstLine="540"/>
        <w:jc w:val="both"/>
      </w:pPr>
      <w:r>
        <w:t>а) место, дата и время проведения аукциона, участники аукциона, начальная цена предмета аукциона (лота), последнее предложение цены аукциона (лота);</w:t>
      </w:r>
    </w:p>
    <w:p w:rsidR="003447C4" w:rsidRDefault="003447C4">
      <w:pPr>
        <w:pStyle w:val="ConsPlusNormal"/>
        <w:ind w:firstLine="540"/>
        <w:jc w:val="both"/>
      </w:pPr>
      <w:r>
        <w:t>б) наименование и место нахождения юридического лица - победителя аукциона.</w:t>
      </w:r>
    </w:p>
    <w:p w:rsidR="003447C4" w:rsidRDefault="003447C4">
      <w:pPr>
        <w:pStyle w:val="ConsPlusNormal"/>
        <w:ind w:firstLine="540"/>
        <w:jc w:val="both"/>
      </w:pPr>
      <w:r>
        <w:t>49. Протокол о результатах проведения аукциона подписывается в день проведения аукциона всеми присутствующими членами комиссии и победителем аукциона. Протокол аукциона размещается организатором аукциона на официальном сайте торгов в течение одного рабочего дня, следующего за днем подписания указанного протокола.</w:t>
      </w:r>
    </w:p>
    <w:p w:rsidR="003447C4" w:rsidRDefault="003447C4">
      <w:pPr>
        <w:pStyle w:val="ConsPlusNormal"/>
        <w:ind w:firstLine="540"/>
        <w:jc w:val="both"/>
      </w:pPr>
      <w:r>
        <w:t>50. Организатор аукциона в течение 10 рабочих дней со дня подписания членами комиссии протокола о результатах проведения аукциона направляет победителю аукциона или единственному участнику экземпляр указанного протокола, проект договора, включающий в себя условия, содержащиеся в документации об аукционе. Стоимость услуг по сбору и транспортированию твердых коммунальных отходов устанавливается в соответствии с предложением победителя аукциона или единственного участника.</w:t>
      </w:r>
    </w:p>
    <w:p w:rsidR="003447C4" w:rsidRDefault="003447C4">
      <w:pPr>
        <w:pStyle w:val="ConsPlusNormal"/>
        <w:ind w:firstLine="540"/>
        <w:jc w:val="both"/>
      </w:pPr>
      <w:bookmarkStart w:id="17" w:name="P178"/>
      <w:bookmarkEnd w:id="17"/>
      <w:r>
        <w:t xml:space="preserve">51. </w:t>
      </w:r>
      <w:proofErr w:type="gramStart"/>
      <w:r>
        <w:t xml:space="preserve">В случае если аукцион признан несостоявшимся по причине подачи единственной заявки на участие в аукционе или по причине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lastRenderedPageBreak/>
        <w:t>единственным участником аукциона, организатор аукциона обязан заключить договор на</w:t>
      </w:r>
      <w:proofErr w:type="gramEnd"/>
      <w:r>
        <w:t xml:space="preserve"> </w:t>
      </w:r>
      <w:proofErr w:type="gramStart"/>
      <w:r>
        <w:t>условиях</w:t>
      </w:r>
      <w:proofErr w:type="gramEnd"/>
      <w:r>
        <w:t>, которые предусмотрены документацией об аукционе, по цене, указанной в заявке на участие в аукционе, не превышающей начальной цены аукциона (лота).</w:t>
      </w:r>
    </w:p>
    <w:p w:rsidR="003447C4" w:rsidRDefault="003447C4">
      <w:pPr>
        <w:pStyle w:val="ConsPlusNormal"/>
        <w:ind w:firstLine="540"/>
        <w:jc w:val="both"/>
      </w:pPr>
      <w:bookmarkStart w:id="18" w:name="P179"/>
      <w:bookmarkEnd w:id="18"/>
      <w:r>
        <w:t>52. Победитель аукциона или единственный участник обязан подписать договор и предоставить обеспечение исполнения обязательств по договору в сроки, установленные документацией об аукционе. В случае если победитель аукциона или единственный участник не подписал договор или не предоставил обеспечение исполнения обязательств по договору в установленный срок, организатор аукциона принимает решение об отказе в заключени</w:t>
      </w:r>
      <w:proofErr w:type="gramStart"/>
      <w:r>
        <w:t>и</w:t>
      </w:r>
      <w:proofErr w:type="gramEnd"/>
      <w:r>
        <w:t xml:space="preserve"> договора с указанным лицом, направив ему уведомление о принятии такого решения.</w:t>
      </w:r>
    </w:p>
    <w:p w:rsidR="003447C4" w:rsidRDefault="003447C4">
      <w:pPr>
        <w:pStyle w:val="ConsPlusNormal"/>
        <w:ind w:firstLine="540"/>
        <w:jc w:val="both"/>
      </w:pPr>
      <w:bookmarkStart w:id="19" w:name="P180"/>
      <w:bookmarkEnd w:id="19"/>
      <w:r>
        <w:t>53. В случае если установлено, что в отношении лица, которому предложено заключить договор, принято решение о его ликвидации либо арбитражным судом принято решение о признании такого лица банкротом и об открытии в его отношении конкурсного производства, организатор аукциона принимает решение об отказе в заключени</w:t>
      </w:r>
      <w:proofErr w:type="gramStart"/>
      <w:r>
        <w:t>и</w:t>
      </w:r>
      <w:proofErr w:type="gramEnd"/>
      <w:r>
        <w:t xml:space="preserve"> договора с таким лицом и в 5-дневный срок со дня принятия этого решения направляет его такому лицу.</w:t>
      </w:r>
    </w:p>
    <w:p w:rsidR="003447C4" w:rsidRDefault="003447C4">
      <w:pPr>
        <w:pStyle w:val="ConsPlusNormal"/>
        <w:ind w:firstLine="540"/>
        <w:jc w:val="both"/>
      </w:pPr>
      <w:r>
        <w:t>54. Договор заключается с победителем аукциона или единственным участником не ранее чем через 10 дней со дня размещения итогового протокола (протокола определения победителя) на официальном сайте торгов.</w:t>
      </w:r>
    </w:p>
    <w:p w:rsidR="003447C4" w:rsidRDefault="003447C4">
      <w:pPr>
        <w:pStyle w:val="ConsPlusNormal"/>
        <w:ind w:firstLine="540"/>
        <w:jc w:val="both"/>
      </w:pPr>
      <w:r>
        <w:t xml:space="preserve">55. </w:t>
      </w:r>
      <w:proofErr w:type="gramStart"/>
      <w:r>
        <w:t xml:space="preserve">В случае если аукцион признан несостоявшимся в связи с отсутствием поданных заявок на участие в аукционе или допущенных участников, либо никто из участников аукциона не заявил о своем намерении приобрести предмет аукциона по цене первого шага аукциона, либо договор не может быть подписан по основаниям, указанным в </w:t>
      </w:r>
      <w:hyperlink w:anchor="P179" w:history="1">
        <w:r>
          <w:rPr>
            <w:color w:val="0000FF"/>
          </w:rPr>
          <w:t>пунктах 52</w:t>
        </w:r>
      </w:hyperlink>
      <w:r>
        <w:t xml:space="preserve"> и </w:t>
      </w:r>
      <w:hyperlink w:anchor="P180" w:history="1">
        <w:r>
          <w:rPr>
            <w:color w:val="0000FF"/>
          </w:rPr>
          <w:t>53</w:t>
        </w:r>
      </w:hyperlink>
      <w:r>
        <w:t xml:space="preserve"> настоящих Правил, организатор аукциона объявляет о проведении нового аукциона</w:t>
      </w:r>
      <w:proofErr w:type="gramEnd"/>
      <w:r>
        <w:t xml:space="preserve"> в установленном порядке. При этом начальная цена предмета аукциона (лота) должна быть увеличена.</w:t>
      </w:r>
    </w:p>
    <w:p w:rsidR="003447C4" w:rsidRDefault="003447C4">
      <w:pPr>
        <w:pStyle w:val="ConsPlusNormal"/>
        <w:ind w:firstLine="540"/>
        <w:jc w:val="both"/>
      </w:pPr>
      <w:r>
        <w:t>56. Региональный оператор обязан подписать договор с победителем аукциона или единственным участником, подписавшим договор и предоставившим обеспечение исполнения обязательств по договору, в срок, установленный документацией об аукционе.</w:t>
      </w:r>
    </w:p>
    <w:p w:rsidR="003447C4" w:rsidRDefault="003447C4">
      <w:pPr>
        <w:pStyle w:val="ConsPlusNormal"/>
        <w:ind w:firstLine="540"/>
        <w:jc w:val="both"/>
      </w:pPr>
      <w:r>
        <w:t>57. Победитель аукциона или единственный участник не вправе уступать права и обязательства, возникшие из заключенного по результатам аукциона договора. Обязательства по договору должны быть исполнены победителем аукциона или единственным участником лично.</w:t>
      </w:r>
    </w:p>
    <w:p w:rsidR="003447C4" w:rsidRDefault="003447C4">
      <w:pPr>
        <w:pStyle w:val="ConsPlusNormal"/>
        <w:ind w:firstLine="540"/>
        <w:jc w:val="both"/>
      </w:pPr>
      <w:r>
        <w:t>58. В случае если в документации об аукционе содержится требование к предоставлению обеспечения заявки на участие в аукционе, организатор аукциона обязан возвратить обеспечение заявки на участие в аукционе всем участникам аукциона, за исключением победителя аукциона или единственного участника, в течение 5 рабочих дней со дня подписания протокола о результатах проведения аукциона. Победителю аукциона или единственному участнику обеспечение заявки возвращается в течение 5 рабочих дней со дня подписания договора.</w:t>
      </w:r>
    </w:p>
    <w:p w:rsidR="003447C4" w:rsidRDefault="003447C4">
      <w:pPr>
        <w:pStyle w:val="ConsPlusNormal"/>
        <w:ind w:firstLine="540"/>
        <w:jc w:val="both"/>
      </w:pPr>
      <w:r>
        <w:t>59. В случае уклонения победителя аукциона или единственного участника от заключения договора предоставленное им обеспечение заявки на участие в аукционе не возвращается.</w:t>
      </w:r>
    </w:p>
    <w:p w:rsidR="003447C4" w:rsidRDefault="003447C4">
      <w:pPr>
        <w:pStyle w:val="ConsPlusNormal"/>
        <w:ind w:firstLine="540"/>
        <w:jc w:val="both"/>
      </w:pPr>
      <w:r>
        <w:t>60. При заключении и исполнении договора изменение существенных условий договора не допускается, за исключением их изменения по соглашению сторон в следующих случаях:</w:t>
      </w:r>
    </w:p>
    <w:p w:rsidR="003447C4" w:rsidRDefault="003447C4">
      <w:pPr>
        <w:pStyle w:val="ConsPlusNormal"/>
        <w:ind w:firstLine="540"/>
        <w:jc w:val="both"/>
      </w:pPr>
      <w:r>
        <w:t>а) при снижении цены договора без изменения предусмотренных договором объема услуги, качества оказываемой услуги и иных условий договора;</w:t>
      </w:r>
    </w:p>
    <w:p w:rsidR="003447C4" w:rsidRDefault="003447C4">
      <w:pPr>
        <w:pStyle w:val="ConsPlusNormal"/>
        <w:ind w:firstLine="540"/>
        <w:jc w:val="both"/>
      </w:pPr>
      <w:r>
        <w:t>б) если исполнение договора по независящим от сторон договора обстоятельствам без изменения его условий невозможно.</w:t>
      </w:r>
    </w:p>
    <w:p w:rsidR="003447C4" w:rsidRDefault="003447C4">
      <w:pPr>
        <w:pStyle w:val="ConsPlusNormal"/>
        <w:ind w:firstLine="540"/>
        <w:jc w:val="both"/>
      </w:pPr>
      <w:r>
        <w:t xml:space="preserve">61. </w:t>
      </w:r>
      <w:proofErr w:type="gramStart"/>
      <w:r>
        <w:t xml:space="preserve">В случае если документация о конкурсном отборе регионального оператора по обращению с твердыми коммунальными отходами содержала сроки, условия и порядок </w:t>
      </w:r>
      <w:r>
        <w:lastRenderedPageBreak/>
        <w:t>привлечения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хранение и захоронение твердых коммунальных отходов) и победителем конкурсного отбора определено государственное унитарное предприятие или государственное учреждение, торги</w:t>
      </w:r>
      <w:proofErr w:type="gramEnd"/>
      <w:r>
        <w:t xml:space="preserve"> </w:t>
      </w:r>
      <w:proofErr w:type="gramStart"/>
      <w:r>
        <w:t xml:space="preserve">либо приобретение комплексной услуги по обращению (сбору, транспортированию, обработке, обезвреживанию, размещению) с твердыми коммунальными отходами проводятся в порядке, предусмотренном положениями Федерального </w:t>
      </w:r>
      <w:hyperlink r:id="rId11" w:history="1">
        <w:r>
          <w:rPr>
            <w:color w:val="0000FF"/>
          </w:rPr>
          <w:t>закона</w:t>
        </w:r>
      </w:hyperlink>
      <w:r>
        <w:t xml:space="preserve"> от 18 июля 2011 г. </w:t>
      </w:r>
      <w:r w:rsidR="005C6910">
        <w:t>№</w:t>
      </w:r>
      <w:r>
        <w:t xml:space="preserve"> 223-ФЗ "О закупках товаров, работ, услуг отдельными видами юридических лиц" или Федерального </w:t>
      </w:r>
      <w:hyperlink r:id="rId12" w:history="1">
        <w:r>
          <w:rPr>
            <w:color w:val="0000FF"/>
          </w:rPr>
          <w:t>закона</w:t>
        </w:r>
      </w:hyperlink>
      <w:r>
        <w:t xml:space="preserve"> от 5 апреля 2013 г. </w:t>
      </w:r>
      <w:r w:rsidR="005C6910">
        <w:t>№</w:t>
      </w:r>
      <w:r>
        <w:t xml:space="preserve"> 44-ФЗ "О контрактной системе в сфере закупок товаров, работ, услуг для обеспечения государственных и муниципальных</w:t>
      </w:r>
      <w:proofErr w:type="gramEnd"/>
      <w:r>
        <w:t xml:space="preserve"> нужд".</w:t>
      </w:r>
    </w:p>
    <w:p w:rsidR="003447C4" w:rsidRDefault="003447C4">
      <w:pPr>
        <w:pStyle w:val="ConsPlusNormal"/>
        <w:jc w:val="both"/>
      </w:pPr>
    </w:p>
    <w:p w:rsidR="003447C4" w:rsidRDefault="003447C4">
      <w:pPr>
        <w:pStyle w:val="ConsPlusNormal"/>
        <w:jc w:val="center"/>
        <w:outlineLvl w:val="1"/>
      </w:pPr>
      <w:r>
        <w:t>IV. Случаи и порядок предварительного согласования</w:t>
      </w:r>
    </w:p>
    <w:p w:rsidR="003447C4" w:rsidRDefault="003447C4">
      <w:pPr>
        <w:pStyle w:val="ConsPlusNormal"/>
        <w:jc w:val="center"/>
      </w:pPr>
      <w:r>
        <w:t xml:space="preserve">условий проведения торгов с органами </w:t>
      </w:r>
      <w:proofErr w:type="gramStart"/>
      <w:r>
        <w:t>исполнительной</w:t>
      </w:r>
      <w:proofErr w:type="gramEnd"/>
    </w:p>
    <w:p w:rsidR="003447C4" w:rsidRDefault="003447C4">
      <w:pPr>
        <w:pStyle w:val="ConsPlusNormal"/>
        <w:jc w:val="center"/>
      </w:pPr>
      <w:r>
        <w:t>власти субъектов Российской Федерации</w:t>
      </w:r>
    </w:p>
    <w:p w:rsidR="003447C4" w:rsidRDefault="003447C4">
      <w:pPr>
        <w:pStyle w:val="ConsPlusNormal"/>
        <w:jc w:val="both"/>
      </w:pPr>
    </w:p>
    <w:p w:rsidR="003447C4" w:rsidRDefault="003447C4">
      <w:pPr>
        <w:pStyle w:val="ConsPlusNormal"/>
        <w:ind w:firstLine="540"/>
        <w:jc w:val="both"/>
      </w:pPr>
      <w:bookmarkStart w:id="20" w:name="P196"/>
      <w:bookmarkEnd w:id="20"/>
      <w:r>
        <w:t xml:space="preserve">62. Предварительному согласованию подлежат предусмотренные документацией об аукционе условия проведения торгов, указанные в </w:t>
      </w:r>
      <w:hyperlink w:anchor="P87" w:history="1">
        <w:r>
          <w:rPr>
            <w:color w:val="0000FF"/>
          </w:rPr>
          <w:t>подпунктах "б"</w:t>
        </w:r>
      </w:hyperlink>
      <w:r>
        <w:t xml:space="preserve">, </w:t>
      </w:r>
      <w:hyperlink w:anchor="P93" w:history="1">
        <w:r>
          <w:rPr>
            <w:color w:val="0000FF"/>
          </w:rPr>
          <w:t>"д"</w:t>
        </w:r>
      </w:hyperlink>
      <w:r>
        <w:t xml:space="preserve">, </w:t>
      </w:r>
      <w:hyperlink w:anchor="P94" w:history="1">
        <w:r>
          <w:rPr>
            <w:color w:val="0000FF"/>
          </w:rPr>
          <w:t>"е"</w:t>
        </w:r>
      </w:hyperlink>
      <w:r>
        <w:t xml:space="preserve">, </w:t>
      </w:r>
      <w:hyperlink w:anchor="P96" w:history="1">
        <w:r>
          <w:rPr>
            <w:color w:val="0000FF"/>
          </w:rPr>
          <w:t>"з"</w:t>
        </w:r>
      </w:hyperlink>
      <w:r>
        <w:t xml:space="preserve"> - </w:t>
      </w:r>
      <w:hyperlink w:anchor="P98" w:history="1">
        <w:r>
          <w:rPr>
            <w:color w:val="0000FF"/>
          </w:rPr>
          <w:t>"к"</w:t>
        </w:r>
      </w:hyperlink>
      <w:r>
        <w:t xml:space="preserve">, </w:t>
      </w:r>
      <w:hyperlink w:anchor="P103" w:history="1">
        <w:r>
          <w:rPr>
            <w:color w:val="0000FF"/>
          </w:rPr>
          <w:t>"п"</w:t>
        </w:r>
      </w:hyperlink>
      <w:r>
        <w:t xml:space="preserve"> и </w:t>
      </w:r>
      <w:hyperlink w:anchor="P104" w:history="1">
        <w:r>
          <w:rPr>
            <w:color w:val="0000FF"/>
          </w:rPr>
          <w:t>"р" пункта 18</w:t>
        </w:r>
      </w:hyperlink>
      <w:r>
        <w:t xml:space="preserve"> настоящих Правил, если иное не установлено соглашением с субъектом Российской Федерации. В случае если такие условия были указаны в соглашении с субъектом Российской Федерации, региональный оператор не вправе применять иные условия.</w:t>
      </w:r>
    </w:p>
    <w:p w:rsidR="003447C4" w:rsidRDefault="003447C4">
      <w:pPr>
        <w:pStyle w:val="ConsPlusNormal"/>
        <w:ind w:firstLine="540"/>
        <w:jc w:val="both"/>
      </w:pPr>
      <w:r>
        <w:t xml:space="preserve">63. </w:t>
      </w:r>
      <w:proofErr w:type="gramStart"/>
      <w:r>
        <w:t>Региональный оператор в случаях, в которых цены на услуги по сбору и транспортированию твердых коммунальных отходов для регионального оператора формируются по результатам торгов, в сроки, установленные в соглашении с субъектом Российской Федерации, направляет письмо с приложением условий проведения торгов на оказание услуг по сбору и транспортированию твердых коммунальных отходов в зоне деятельности регионального оператора (далее - условия проведения торгов) на предварительное</w:t>
      </w:r>
      <w:proofErr w:type="gramEnd"/>
      <w:r>
        <w:t xml:space="preserve"> согласование в уполномоченный орган исполнительной власти субъекта Российской Федерации.</w:t>
      </w:r>
    </w:p>
    <w:p w:rsidR="003447C4" w:rsidRDefault="003447C4">
      <w:pPr>
        <w:pStyle w:val="ConsPlusNormal"/>
        <w:ind w:firstLine="540"/>
        <w:jc w:val="both"/>
      </w:pPr>
      <w:r>
        <w:t xml:space="preserve">64. </w:t>
      </w:r>
      <w:proofErr w:type="gramStart"/>
      <w:r>
        <w:t>Уполномоченный орган исполнительной власти субъекта Российской Федерации осуществляет оценку представленных региональным оператором условий проведения торгов с целью определения соответствия этих условий соглашению с субъектом Российской Федерации, территориальной схеме обращения с отходами, региональной программе в области обращения с отходами, в том числе с твердыми коммунальными отходами, а также положениям настоящих Правил, и в течение 5 рабочих дней со дня получения от</w:t>
      </w:r>
      <w:proofErr w:type="gramEnd"/>
      <w:r>
        <w:t xml:space="preserve"> регионального оператора условий проведения торгов принимает решение о согласовании или о необходимости внесения изменений в условия проведения торгов с указанием разделов (пунктов), требующих доработки, и уведомляет регионального оператора об этом решении в течение одного рабочего дня со дня принятия такого решения.</w:t>
      </w:r>
    </w:p>
    <w:p w:rsidR="003447C4" w:rsidRDefault="003447C4">
      <w:pPr>
        <w:pStyle w:val="ConsPlusNormal"/>
        <w:ind w:firstLine="540"/>
        <w:jc w:val="both"/>
      </w:pPr>
      <w:bookmarkStart w:id="21" w:name="P199"/>
      <w:bookmarkEnd w:id="21"/>
      <w:r>
        <w:t xml:space="preserve">65. </w:t>
      </w:r>
      <w:proofErr w:type="gramStart"/>
      <w:r>
        <w:t>В случае принятия уполномоченным органом исполнительной власти субъекта Российской Федерации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уполномоченный орган исполнительной власти субъекта Российской Федерации в течение 10 рабочих дней со дня получения такого решения, если более длительный срок не указан органом исполнительной власти субъекта Российской</w:t>
      </w:r>
      <w:proofErr w:type="gramEnd"/>
      <w:r>
        <w:t xml:space="preserve"> Федерации.</w:t>
      </w:r>
    </w:p>
    <w:p w:rsidR="003447C4" w:rsidRDefault="003447C4">
      <w:pPr>
        <w:pStyle w:val="ConsPlusNormal"/>
        <w:ind w:firstLine="540"/>
        <w:jc w:val="both"/>
      </w:pPr>
      <w:r>
        <w:t xml:space="preserve">66. Повторное предварительное согласование условий проведения торгов осуществляется в порядке, установленном </w:t>
      </w:r>
      <w:hyperlink w:anchor="P196" w:history="1">
        <w:r>
          <w:rPr>
            <w:color w:val="0000FF"/>
          </w:rPr>
          <w:t>пунктами 62</w:t>
        </w:r>
      </w:hyperlink>
      <w:r>
        <w:t xml:space="preserve"> - </w:t>
      </w:r>
      <w:hyperlink w:anchor="P199" w:history="1">
        <w:r>
          <w:rPr>
            <w:color w:val="0000FF"/>
          </w:rPr>
          <w:t>65</w:t>
        </w:r>
      </w:hyperlink>
      <w:r>
        <w:t xml:space="preserve"> настоящих Правил.</w:t>
      </w:r>
    </w:p>
    <w:p w:rsidR="003447C4" w:rsidRDefault="003447C4">
      <w:pPr>
        <w:pStyle w:val="ConsPlusNormal"/>
        <w:jc w:val="both"/>
      </w:pPr>
    </w:p>
    <w:p w:rsidR="003447C4" w:rsidRDefault="003447C4">
      <w:pPr>
        <w:pStyle w:val="ConsPlusNormal"/>
        <w:jc w:val="both"/>
      </w:pPr>
    </w:p>
    <w:p w:rsidR="003447C4" w:rsidRDefault="003447C4">
      <w:pPr>
        <w:pStyle w:val="ConsPlusNormal"/>
        <w:pBdr>
          <w:top w:val="single" w:sz="6" w:space="0" w:color="auto"/>
        </w:pBdr>
        <w:spacing w:before="100" w:after="100"/>
        <w:jc w:val="both"/>
        <w:rPr>
          <w:sz w:val="2"/>
          <w:szCs w:val="2"/>
        </w:rPr>
      </w:pPr>
    </w:p>
    <w:p w:rsidR="0087115B" w:rsidRDefault="0087115B"/>
    <w:sectPr w:rsidR="0087115B" w:rsidSect="00E00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C4"/>
    <w:rsid w:val="00002F96"/>
    <w:rsid w:val="00006177"/>
    <w:rsid w:val="000168A7"/>
    <w:rsid w:val="00017520"/>
    <w:rsid w:val="000240B3"/>
    <w:rsid w:val="000301BA"/>
    <w:rsid w:val="00032B0E"/>
    <w:rsid w:val="00034435"/>
    <w:rsid w:val="000406B8"/>
    <w:rsid w:val="0004086E"/>
    <w:rsid w:val="000408DE"/>
    <w:rsid w:val="00043A7D"/>
    <w:rsid w:val="00043CF8"/>
    <w:rsid w:val="000519F8"/>
    <w:rsid w:val="00055F67"/>
    <w:rsid w:val="00062935"/>
    <w:rsid w:val="00064BB8"/>
    <w:rsid w:val="000667C2"/>
    <w:rsid w:val="00083323"/>
    <w:rsid w:val="0008470B"/>
    <w:rsid w:val="000903D6"/>
    <w:rsid w:val="0009169D"/>
    <w:rsid w:val="00093A04"/>
    <w:rsid w:val="000B31F8"/>
    <w:rsid w:val="000C0CFE"/>
    <w:rsid w:val="000C2EA6"/>
    <w:rsid w:val="000C64EB"/>
    <w:rsid w:val="000D16A9"/>
    <w:rsid w:val="000D1755"/>
    <w:rsid w:val="000E0FE7"/>
    <w:rsid w:val="000E21D3"/>
    <w:rsid w:val="000E22C2"/>
    <w:rsid w:val="000E263E"/>
    <w:rsid w:val="000E51B7"/>
    <w:rsid w:val="000F0875"/>
    <w:rsid w:val="000F3279"/>
    <w:rsid w:val="000F38DF"/>
    <w:rsid w:val="0010078E"/>
    <w:rsid w:val="00107935"/>
    <w:rsid w:val="001120D4"/>
    <w:rsid w:val="00113D43"/>
    <w:rsid w:val="001143A6"/>
    <w:rsid w:val="001226A6"/>
    <w:rsid w:val="00130A59"/>
    <w:rsid w:val="00134E09"/>
    <w:rsid w:val="001403A7"/>
    <w:rsid w:val="001418DA"/>
    <w:rsid w:val="001471A4"/>
    <w:rsid w:val="00151C1F"/>
    <w:rsid w:val="001520FB"/>
    <w:rsid w:val="0015302C"/>
    <w:rsid w:val="00155121"/>
    <w:rsid w:val="00156364"/>
    <w:rsid w:val="00156678"/>
    <w:rsid w:val="00156D81"/>
    <w:rsid w:val="00161D72"/>
    <w:rsid w:val="001635B0"/>
    <w:rsid w:val="00165342"/>
    <w:rsid w:val="001704AF"/>
    <w:rsid w:val="00171AF5"/>
    <w:rsid w:val="00174315"/>
    <w:rsid w:val="001755E0"/>
    <w:rsid w:val="001761D3"/>
    <w:rsid w:val="00180FAB"/>
    <w:rsid w:val="00181182"/>
    <w:rsid w:val="00181B81"/>
    <w:rsid w:val="001876E9"/>
    <w:rsid w:val="00190C77"/>
    <w:rsid w:val="00192A4F"/>
    <w:rsid w:val="001B43AE"/>
    <w:rsid w:val="001B44B0"/>
    <w:rsid w:val="001B4F24"/>
    <w:rsid w:val="001B5605"/>
    <w:rsid w:val="001B58BE"/>
    <w:rsid w:val="001C1CA6"/>
    <w:rsid w:val="001C39C4"/>
    <w:rsid w:val="001C505D"/>
    <w:rsid w:val="001C53A5"/>
    <w:rsid w:val="001D11A6"/>
    <w:rsid w:val="001D293F"/>
    <w:rsid w:val="001D5E3A"/>
    <w:rsid w:val="001E401D"/>
    <w:rsid w:val="001E4881"/>
    <w:rsid w:val="001F20B2"/>
    <w:rsid w:val="001F727C"/>
    <w:rsid w:val="001F7CB9"/>
    <w:rsid w:val="00200087"/>
    <w:rsid w:val="0020028E"/>
    <w:rsid w:val="002002DA"/>
    <w:rsid w:val="00210CC2"/>
    <w:rsid w:val="00223AFE"/>
    <w:rsid w:val="00226A81"/>
    <w:rsid w:val="00232022"/>
    <w:rsid w:val="00236D1E"/>
    <w:rsid w:val="00240E40"/>
    <w:rsid w:val="0024657C"/>
    <w:rsid w:val="00247E11"/>
    <w:rsid w:val="00250BB7"/>
    <w:rsid w:val="0025126A"/>
    <w:rsid w:val="0025194C"/>
    <w:rsid w:val="002578EC"/>
    <w:rsid w:val="00265961"/>
    <w:rsid w:val="00271E09"/>
    <w:rsid w:val="00274EB8"/>
    <w:rsid w:val="00275DBA"/>
    <w:rsid w:val="00281D67"/>
    <w:rsid w:val="00291850"/>
    <w:rsid w:val="00296275"/>
    <w:rsid w:val="002974EE"/>
    <w:rsid w:val="002B2B48"/>
    <w:rsid w:val="002B3074"/>
    <w:rsid w:val="002D03B8"/>
    <w:rsid w:val="002D15FC"/>
    <w:rsid w:val="002D4102"/>
    <w:rsid w:val="002D5A23"/>
    <w:rsid w:val="002D75F6"/>
    <w:rsid w:val="002E0438"/>
    <w:rsid w:val="002E120B"/>
    <w:rsid w:val="002E1266"/>
    <w:rsid w:val="002E74F1"/>
    <w:rsid w:val="002F2C13"/>
    <w:rsid w:val="0030277C"/>
    <w:rsid w:val="0032036F"/>
    <w:rsid w:val="003226C5"/>
    <w:rsid w:val="00324D6D"/>
    <w:rsid w:val="003350F4"/>
    <w:rsid w:val="003353F3"/>
    <w:rsid w:val="003447C4"/>
    <w:rsid w:val="00355E59"/>
    <w:rsid w:val="00360A75"/>
    <w:rsid w:val="00380742"/>
    <w:rsid w:val="003858AF"/>
    <w:rsid w:val="00385A6B"/>
    <w:rsid w:val="00393682"/>
    <w:rsid w:val="003A24EC"/>
    <w:rsid w:val="003B383A"/>
    <w:rsid w:val="003B6603"/>
    <w:rsid w:val="003B7C8F"/>
    <w:rsid w:val="003C0203"/>
    <w:rsid w:val="003C1CA2"/>
    <w:rsid w:val="003D4B8E"/>
    <w:rsid w:val="003E3AED"/>
    <w:rsid w:val="003F165A"/>
    <w:rsid w:val="003F21DC"/>
    <w:rsid w:val="003F2CB4"/>
    <w:rsid w:val="00402128"/>
    <w:rsid w:val="004037C9"/>
    <w:rsid w:val="004044FB"/>
    <w:rsid w:val="004068C6"/>
    <w:rsid w:val="00416F9E"/>
    <w:rsid w:val="0042502D"/>
    <w:rsid w:val="00425821"/>
    <w:rsid w:val="00434F60"/>
    <w:rsid w:val="004468D6"/>
    <w:rsid w:val="00455598"/>
    <w:rsid w:val="004638A1"/>
    <w:rsid w:val="00465E42"/>
    <w:rsid w:val="00472F73"/>
    <w:rsid w:val="00475257"/>
    <w:rsid w:val="004804C6"/>
    <w:rsid w:val="00482A68"/>
    <w:rsid w:val="00484D7E"/>
    <w:rsid w:val="004904B9"/>
    <w:rsid w:val="00491E0B"/>
    <w:rsid w:val="004B0703"/>
    <w:rsid w:val="004B16E4"/>
    <w:rsid w:val="004B6118"/>
    <w:rsid w:val="004D35A5"/>
    <w:rsid w:val="004E3795"/>
    <w:rsid w:val="004E70BD"/>
    <w:rsid w:val="004F0A15"/>
    <w:rsid w:val="00503268"/>
    <w:rsid w:val="00510BB2"/>
    <w:rsid w:val="00513AAB"/>
    <w:rsid w:val="00521665"/>
    <w:rsid w:val="00521815"/>
    <w:rsid w:val="00527CB3"/>
    <w:rsid w:val="00530E45"/>
    <w:rsid w:val="00537471"/>
    <w:rsid w:val="00541354"/>
    <w:rsid w:val="00546A56"/>
    <w:rsid w:val="00553C08"/>
    <w:rsid w:val="00555309"/>
    <w:rsid w:val="0057731C"/>
    <w:rsid w:val="00577927"/>
    <w:rsid w:val="00585AD1"/>
    <w:rsid w:val="00585FE4"/>
    <w:rsid w:val="005A3786"/>
    <w:rsid w:val="005A4571"/>
    <w:rsid w:val="005A5145"/>
    <w:rsid w:val="005B3C23"/>
    <w:rsid w:val="005C6910"/>
    <w:rsid w:val="005C6C16"/>
    <w:rsid w:val="005C7788"/>
    <w:rsid w:val="005D14F6"/>
    <w:rsid w:val="005D2A4A"/>
    <w:rsid w:val="005D44EA"/>
    <w:rsid w:val="005F26BE"/>
    <w:rsid w:val="00600970"/>
    <w:rsid w:val="00610071"/>
    <w:rsid w:val="00610748"/>
    <w:rsid w:val="0062570E"/>
    <w:rsid w:val="006303BF"/>
    <w:rsid w:val="006314FC"/>
    <w:rsid w:val="0063201E"/>
    <w:rsid w:val="00632A36"/>
    <w:rsid w:val="00636FE3"/>
    <w:rsid w:val="00647D5D"/>
    <w:rsid w:val="00650383"/>
    <w:rsid w:val="00654DEF"/>
    <w:rsid w:val="006674DF"/>
    <w:rsid w:val="0067143B"/>
    <w:rsid w:val="00684912"/>
    <w:rsid w:val="00686444"/>
    <w:rsid w:val="006926DE"/>
    <w:rsid w:val="00694814"/>
    <w:rsid w:val="00694962"/>
    <w:rsid w:val="00696793"/>
    <w:rsid w:val="006A2781"/>
    <w:rsid w:val="006A2DC3"/>
    <w:rsid w:val="006B5E96"/>
    <w:rsid w:val="006B75DC"/>
    <w:rsid w:val="006C132B"/>
    <w:rsid w:val="006C67B2"/>
    <w:rsid w:val="006C7D56"/>
    <w:rsid w:val="006D3AE6"/>
    <w:rsid w:val="006E6E60"/>
    <w:rsid w:val="006F3CB1"/>
    <w:rsid w:val="006F7210"/>
    <w:rsid w:val="00705306"/>
    <w:rsid w:val="00705424"/>
    <w:rsid w:val="00706435"/>
    <w:rsid w:val="00714D46"/>
    <w:rsid w:val="0072194B"/>
    <w:rsid w:val="0072736A"/>
    <w:rsid w:val="007406C1"/>
    <w:rsid w:val="00741250"/>
    <w:rsid w:val="00746DC8"/>
    <w:rsid w:val="00747F0D"/>
    <w:rsid w:val="0076414B"/>
    <w:rsid w:val="00767D88"/>
    <w:rsid w:val="007740A0"/>
    <w:rsid w:val="00784EFE"/>
    <w:rsid w:val="007853B8"/>
    <w:rsid w:val="007855A1"/>
    <w:rsid w:val="00787184"/>
    <w:rsid w:val="00791AA4"/>
    <w:rsid w:val="00796ABF"/>
    <w:rsid w:val="007A2E9A"/>
    <w:rsid w:val="007A38F1"/>
    <w:rsid w:val="007A4DFF"/>
    <w:rsid w:val="007B11B0"/>
    <w:rsid w:val="007B35A4"/>
    <w:rsid w:val="007B6802"/>
    <w:rsid w:val="007C79D5"/>
    <w:rsid w:val="007D32FD"/>
    <w:rsid w:val="007D3A76"/>
    <w:rsid w:val="007D643F"/>
    <w:rsid w:val="007F2377"/>
    <w:rsid w:val="007F417B"/>
    <w:rsid w:val="007F41BB"/>
    <w:rsid w:val="00806391"/>
    <w:rsid w:val="008129E6"/>
    <w:rsid w:val="00826D69"/>
    <w:rsid w:val="00831953"/>
    <w:rsid w:val="00833ECA"/>
    <w:rsid w:val="00834CD8"/>
    <w:rsid w:val="0083610D"/>
    <w:rsid w:val="00836AC9"/>
    <w:rsid w:val="0083722C"/>
    <w:rsid w:val="00841CE1"/>
    <w:rsid w:val="00861471"/>
    <w:rsid w:val="008634B3"/>
    <w:rsid w:val="00866611"/>
    <w:rsid w:val="00870547"/>
    <w:rsid w:val="0087115B"/>
    <w:rsid w:val="0087235E"/>
    <w:rsid w:val="00874141"/>
    <w:rsid w:val="00877C0A"/>
    <w:rsid w:val="00880308"/>
    <w:rsid w:val="0088072C"/>
    <w:rsid w:val="0088099C"/>
    <w:rsid w:val="00884A06"/>
    <w:rsid w:val="00897E59"/>
    <w:rsid w:val="008A7263"/>
    <w:rsid w:val="008B5F4A"/>
    <w:rsid w:val="008C1681"/>
    <w:rsid w:val="008C3A00"/>
    <w:rsid w:val="008C5B60"/>
    <w:rsid w:val="008D6643"/>
    <w:rsid w:val="008E0B3F"/>
    <w:rsid w:val="008E0FF8"/>
    <w:rsid w:val="008E21FC"/>
    <w:rsid w:val="008E2B00"/>
    <w:rsid w:val="008E2F19"/>
    <w:rsid w:val="008E304E"/>
    <w:rsid w:val="008E55D0"/>
    <w:rsid w:val="008E6086"/>
    <w:rsid w:val="008F21FD"/>
    <w:rsid w:val="008F7E5C"/>
    <w:rsid w:val="00914A33"/>
    <w:rsid w:val="009225F6"/>
    <w:rsid w:val="009274B2"/>
    <w:rsid w:val="00932404"/>
    <w:rsid w:val="009338FD"/>
    <w:rsid w:val="00940729"/>
    <w:rsid w:val="00941121"/>
    <w:rsid w:val="00953DA4"/>
    <w:rsid w:val="00970231"/>
    <w:rsid w:val="009716D8"/>
    <w:rsid w:val="0098356F"/>
    <w:rsid w:val="00992779"/>
    <w:rsid w:val="009940D6"/>
    <w:rsid w:val="00997218"/>
    <w:rsid w:val="009A1297"/>
    <w:rsid w:val="009A5D70"/>
    <w:rsid w:val="009B6B2A"/>
    <w:rsid w:val="009B7284"/>
    <w:rsid w:val="009C0BA3"/>
    <w:rsid w:val="009C1373"/>
    <w:rsid w:val="009E5FD2"/>
    <w:rsid w:val="009F4B40"/>
    <w:rsid w:val="009F6C89"/>
    <w:rsid w:val="00A051C1"/>
    <w:rsid w:val="00A07FAC"/>
    <w:rsid w:val="00A105BF"/>
    <w:rsid w:val="00A107B4"/>
    <w:rsid w:val="00A169B6"/>
    <w:rsid w:val="00A16A7B"/>
    <w:rsid w:val="00A20646"/>
    <w:rsid w:val="00A26CA2"/>
    <w:rsid w:val="00A30F91"/>
    <w:rsid w:val="00A310BC"/>
    <w:rsid w:val="00A3553F"/>
    <w:rsid w:val="00A4186B"/>
    <w:rsid w:val="00A52CE9"/>
    <w:rsid w:val="00A52E15"/>
    <w:rsid w:val="00A532D8"/>
    <w:rsid w:val="00A54B35"/>
    <w:rsid w:val="00A5527E"/>
    <w:rsid w:val="00A76AB4"/>
    <w:rsid w:val="00A8589D"/>
    <w:rsid w:val="00A93BC8"/>
    <w:rsid w:val="00A95E4A"/>
    <w:rsid w:val="00AA23FB"/>
    <w:rsid w:val="00AD345A"/>
    <w:rsid w:val="00AD6996"/>
    <w:rsid w:val="00AE0A2B"/>
    <w:rsid w:val="00AE18A9"/>
    <w:rsid w:val="00AE3D09"/>
    <w:rsid w:val="00AE50D1"/>
    <w:rsid w:val="00AE7100"/>
    <w:rsid w:val="00B0193D"/>
    <w:rsid w:val="00B15204"/>
    <w:rsid w:val="00B20CC1"/>
    <w:rsid w:val="00B24B64"/>
    <w:rsid w:val="00B2662A"/>
    <w:rsid w:val="00B326AF"/>
    <w:rsid w:val="00B53630"/>
    <w:rsid w:val="00B71472"/>
    <w:rsid w:val="00B852AA"/>
    <w:rsid w:val="00B93E8C"/>
    <w:rsid w:val="00BA3329"/>
    <w:rsid w:val="00BB1FDE"/>
    <w:rsid w:val="00BB6BAB"/>
    <w:rsid w:val="00BC6E41"/>
    <w:rsid w:val="00BD295D"/>
    <w:rsid w:val="00BE1F89"/>
    <w:rsid w:val="00BF4094"/>
    <w:rsid w:val="00C0104B"/>
    <w:rsid w:val="00C013E8"/>
    <w:rsid w:val="00C026D7"/>
    <w:rsid w:val="00C07D20"/>
    <w:rsid w:val="00C14C6D"/>
    <w:rsid w:val="00C21BF0"/>
    <w:rsid w:val="00C27D8D"/>
    <w:rsid w:val="00C361E5"/>
    <w:rsid w:val="00C43E3B"/>
    <w:rsid w:val="00C44DF5"/>
    <w:rsid w:val="00C51850"/>
    <w:rsid w:val="00C54E78"/>
    <w:rsid w:val="00C56716"/>
    <w:rsid w:val="00C568F2"/>
    <w:rsid w:val="00C76B80"/>
    <w:rsid w:val="00C85066"/>
    <w:rsid w:val="00C85A83"/>
    <w:rsid w:val="00C91059"/>
    <w:rsid w:val="00CA7BC2"/>
    <w:rsid w:val="00CB212C"/>
    <w:rsid w:val="00CB56D7"/>
    <w:rsid w:val="00CB7CBE"/>
    <w:rsid w:val="00CC5571"/>
    <w:rsid w:val="00CD04D7"/>
    <w:rsid w:val="00CD5913"/>
    <w:rsid w:val="00CD5A55"/>
    <w:rsid w:val="00CE7552"/>
    <w:rsid w:val="00CF073B"/>
    <w:rsid w:val="00D02255"/>
    <w:rsid w:val="00D05AD8"/>
    <w:rsid w:val="00D063F3"/>
    <w:rsid w:val="00D1086F"/>
    <w:rsid w:val="00D11A06"/>
    <w:rsid w:val="00D141FE"/>
    <w:rsid w:val="00D246D4"/>
    <w:rsid w:val="00D25685"/>
    <w:rsid w:val="00D42B5C"/>
    <w:rsid w:val="00D43074"/>
    <w:rsid w:val="00D473F6"/>
    <w:rsid w:val="00D51BD7"/>
    <w:rsid w:val="00D54AAB"/>
    <w:rsid w:val="00D56F86"/>
    <w:rsid w:val="00D671F2"/>
    <w:rsid w:val="00D67900"/>
    <w:rsid w:val="00D67FCE"/>
    <w:rsid w:val="00D72C8B"/>
    <w:rsid w:val="00D75616"/>
    <w:rsid w:val="00D83FEA"/>
    <w:rsid w:val="00D86EA0"/>
    <w:rsid w:val="00D87164"/>
    <w:rsid w:val="00D87199"/>
    <w:rsid w:val="00D9047B"/>
    <w:rsid w:val="00D936EE"/>
    <w:rsid w:val="00D93CE6"/>
    <w:rsid w:val="00DA53AE"/>
    <w:rsid w:val="00DB1571"/>
    <w:rsid w:val="00DB6290"/>
    <w:rsid w:val="00DC3828"/>
    <w:rsid w:val="00DC3C13"/>
    <w:rsid w:val="00DC4106"/>
    <w:rsid w:val="00DC42D3"/>
    <w:rsid w:val="00DD0100"/>
    <w:rsid w:val="00DD3A72"/>
    <w:rsid w:val="00DD408B"/>
    <w:rsid w:val="00DD5BC0"/>
    <w:rsid w:val="00DD63E3"/>
    <w:rsid w:val="00DD7D8F"/>
    <w:rsid w:val="00DF5257"/>
    <w:rsid w:val="00DF7C6E"/>
    <w:rsid w:val="00E0425B"/>
    <w:rsid w:val="00E13D66"/>
    <w:rsid w:val="00E14801"/>
    <w:rsid w:val="00E34039"/>
    <w:rsid w:val="00E35CE5"/>
    <w:rsid w:val="00E35DA0"/>
    <w:rsid w:val="00E42297"/>
    <w:rsid w:val="00E43F92"/>
    <w:rsid w:val="00E547B2"/>
    <w:rsid w:val="00E60A5C"/>
    <w:rsid w:val="00E65C47"/>
    <w:rsid w:val="00E705A5"/>
    <w:rsid w:val="00E7060E"/>
    <w:rsid w:val="00E94B8E"/>
    <w:rsid w:val="00E96D13"/>
    <w:rsid w:val="00E972B2"/>
    <w:rsid w:val="00EA3118"/>
    <w:rsid w:val="00EA52AF"/>
    <w:rsid w:val="00EA611F"/>
    <w:rsid w:val="00EC1C30"/>
    <w:rsid w:val="00EC6155"/>
    <w:rsid w:val="00EC631A"/>
    <w:rsid w:val="00EE18BF"/>
    <w:rsid w:val="00EE39ED"/>
    <w:rsid w:val="00EE5AAA"/>
    <w:rsid w:val="00EE70FE"/>
    <w:rsid w:val="00EF56BD"/>
    <w:rsid w:val="00EF5FEA"/>
    <w:rsid w:val="00F01416"/>
    <w:rsid w:val="00F04C06"/>
    <w:rsid w:val="00F0675E"/>
    <w:rsid w:val="00F07396"/>
    <w:rsid w:val="00F12CE6"/>
    <w:rsid w:val="00F13847"/>
    <w:rsid w:val="00F16EF5"/>
    <w:rsid w:val="00F20622"/>
    <w:rsid w:val="00F2080B"/>
    <w:rsid w:val="00F25236"/>
    <w:rsid w:val="00F30BEF"/>
    <w:rsid w:val="00F31E6A"/>
    <w:rsid w:val="00F40DEC"/>
    <w:rsid w:val="00F412B1"/>
    <w:rsid w:val="00F4515D"/>
    <w:rsid w:val="00F45D9C"/>
    <w:rsid w:val="00F475D6"/>
    <w:rsid w:val="00F56891"/>
    <w:rsid w:val="00F64EFB"/>
    <w:rsid w:val="00F73F3E"/>
    <w:rsid w:val="00F80706"/>
    <w:rsid w:val="00FB00CD"/>
    <w:rsid w:val="00FB6305"/>
    <w:rsid w:val="00FC7E90"/>
    <w:rsid w:val="00FD7BB4"/>
    <w:rsid w:val="00FE4C3B"/>
    <w:rsid w:val="00FF144E"/>
    <w:rsid w:val="00FF468B"/>
    <w:rsid w:val="00FF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3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7C4"/>
    <w:pPr>
      <w:widowControl w:val="0"/>
      <w:autoSpaceDE w:val="0"/>
      <w:autoSpaceDN w:val="0"/>
    </w:pPr>
    <w:rPr>
      <w:sz w:val="24"/>
      <w:lang w:eastAsia="ru-RU"/>
    </w:rPr>
  </w:style>
  <w:style w:type="paragraph" w:customStyle="1" w:styleId="ConsPlusTitle">
    <w:name w:val="ConsPlusTitle"/>
    <w:rsid w:val="003447C4"/>
    <w:pPr>
      <w:widowControl w:val="0"/>
      <w:autoSpaceDE w:val="0"/>
      <w:autoSpaceDN w:val="0"/>
    </w:pPr>
    <w:rPr>
      <w:b/>
      <w:sz w:val="24"/>
      <w:lang w:eastAsia="ru-RU"/>
    </w:rPr>
  </w:style>
  <w:style w:type="paragraph" w:customStyle="1" w:styleId="ConsPlusTitlePage">
    <w:name w:val="ConsPlusTitlePage"/>
    <w:rsid w:val="003447C4"/>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3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7C4"/>
    <w:pPr>
      <w:widowControl w:val="0"/>
      <w:autoSpaceDE w:val="0"/>
      <w:autoSpaceDN w:val="0"/>
    </w:pPr>
    <w:rPr>
      <w:sz w:val="24"/>
      <w:lang w:eastAsia="ru-RU"/>
    </w:rPr>
  </w:style>
  <w:style w:type="paragraph" w:customStyle="1" w:styleId="ConsPlusTitle">
    <w:name w:val="ConsPlusTitle"/>
    <w:rsid w:val="003447C4"/>
    <w:pPr>
      <w:widowControl w:val="0"/>
      <w:autoSpaceDE w:val="0"/>
      <w:autoSpaceDN w:val="0"/>
    </w:pPr>
    <w:rPr>
      <w:b/>
      <w:sz w:val="24"/>
      <w:lang w:eastAsia="ru-RU"/>
    </w:rPr>
  </w:style>
  <w:style w:type="paragraph" w:customStyle="1" w:styleId="ConsPlusTitlePage">
    <w:name w:val="ConsPlusTitlePage"/>
    <w:rsid w:val="003447C4"/>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8CF305199E15085BCA9FED1F9D2387E036D082A22181C6E81648B99T3L0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38CF305199E15085BCA9FED1F9D2387A02670D2E2D451666D86889T9LEH" TargetMode="External"/><Relationship Id="rId12" Type="http://schemas.openxmlformats.org/officeDocument/2006/relationships/hyperlink" Target="consultantplus://offline/ref=3338CF305199E15085BCA9FED1F9D2387E036E082820181C6E81648B99T3L0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338CF305199E15085BCA9FED1F9D2387E036A0E2A22181C6E81648B9930AC3FE120132A81B7787ET0LBH" TargetMode="External"/><Relationship Id="rId11" Type="http://schemas.openxmlformats.org/officeDocument/2006/relationships/hyperlink" Target="consultantplus://offline/ref=3338CF305199E15085BCA9FED1F9D2387E036E0F2F26181C6E81648B99T3L0H" TargetMode="External"/><Relationship Id="rId5" Type="http://schemas.openxmlformats.org/officeDocument/2006/relationships/hyperlink" Target="consultantplus://offline/ref=3338CF305199E15085BCA9FED1F9D2387E036E0C292F181C6E81648B9930AC3FE120132F82TBL1H" TargetMode="External"/><Relationship Id="rId10" Type="http://schemas.openxmlformats.org/officeDocument/2006/relationships/hyperlink" Target="consultantplus://offline/ref=3338CF305199E15085BCA9FED1F9D2387E036D082A22181C6E81648B99T3L0H" TargetMode="External"/><Relationship Id="rId4" Type="http://schemas.openxmlformats.org/officeDocument/2006/relationships/webSettings" Target="webSettings.xml"/><Relationship Id="rId9" Type="http://schemas.openxmlformats.org/officeDocument/2006/relationships/hyperlink" Target="consultantplus://offline/ref=3338CF305199E15085BCA9FED1F9D2387E036E082820181C6E81648B9930AC3FE120132A81B67D73T0L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2016-11-21T07:11:00Z</dcterms:created>
  <dcterms:modified xsi:type="dcterms:W3CDTF">2016-11-21T07:17:00Z</dcterms:modified>
</cp:coreProperties>
</file>